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left"/>
        <w:rPr>
          <w:rFonts w:ascii="Microsoft JhengHei" w:cs="Microsoft JhengHei" w:eastAsia="Microsoft JhengHei" w:hAnsi="Microsoft JhengHei"/>
          <w:sz w:val="28"/>
          <w:szCs w:val="28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highlight w:val="white"/>
          <w:rtl w:val="0"/>
        </w:rPr>
        <w:t xml:space="preserve">附件四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  <w:rtl w:val="0"/>
        </w:rPr>
        <w:t xml:space="preserve">報名表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Microsoft JhengHei" w:cs="Microsoft JhengHei" w:eastAsia="Microsoft JhengHei" w:hAnsi="Microsoft JhengHei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8"/>
          <w:szCs w:val="28"/>
          <w:highlight w:val="white"/>
          <w:rtl w:val="0"/>
        </w:rPr>
        <w:t xml:space="preserve">一、基本報名資料</w:t>
      </w:r>
    </w:p>
    <w:tbl>
      <w:tblPr>
        <w:tblStyle w:val="Table1"/>
        <w:tblW w:w="98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1985"/>
        <w:gridCol w:w="850"/>
        <w:gridCol w:w="1276"/>
        <w:gridCol w:w="3882"/>
        <w:tblGridChange w:id="0">
          <w:tblGrid>
            <w:gridCol w:w="1809"/>
            <w:gridCol w:w="1985"/>
            <w:gridCol w:w="850"/>
            <w:gridCol w:w="1276"/>
            <w:gridCol w:w="3882"/>
          </w:tblGrid>
        </w:tblGridChange>
      </w:tblGrid>
      <w:tr>
        <w:trPr>
          <w:cantSplit w:val="0"/>
          <w:trHeight w:val="9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性別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男　　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身分證字號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出生日期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right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西元　　　　年　　　月　　　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聯絡手機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聯絡地址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職業/學歷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E">
            <w:pPr>
              <w:spacing w:line="400" w:lineRule="auto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在校生　　</w:t>
            </w:r>
          </w:p>
          <w:p w:rsidR="00000000" w:rsidDel="00000000" w:rsidP="00000000" w:rsidRDefault="00000000" w:rsidRPr="00000000" w14:paraId="0000001F">
            <w:pPr>
              <w:spacing w:line="400" w:lineRule="auto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學校：　　　　　　　 </w:t>
            </w:r>
          </w:p>
          <w:p w:rsidR="00000000" w:rsidDel="00000000" w:rsidP="00000000" w:rsidRDefault="00000000" w:rsidRPr="00000000" w14:paraId="00000020">
            <w:pPr>
              <w:spacing w:line="400" w:lineRule="auto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系所：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0000"/>
                <w:sz w:val="22"/>
                <w:szCs w:val="22"/>
                <w:rtl w:val="0"/>
              </w:rPr>
              <w:t xml:space="preserve">＊請於附件四黏貼學生證正反面影本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6">
            <w:pPr>
              <w:spacing w:line="400" w:lineRule="auto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在職　　</w:t>
            </w:r>
          </w:p>
          <w:p w:rsidR="00000000" w:rsidDel="00000000" w:rsidP="00000000" w:rsidRDefault="00000000" w:rsidRPr="00000000" w14:paraId="00000027">
            <w:pPr>
              <w:spacing w:line="400" w:lineRule="auto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服務單位：　　　</w:t>
            </w:r>
          </w:p>
          <w:p w:rsidR="00000000" w:rsidDel="00000000" w:rsidP="00000000" w:rsidRDefault="00000000" w:rsidRPr="00000000" w14:paraId="00000028">
            <w:pPr>
              <w:spacing w:line="400" w:lineRule="auto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職稱：</w:t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D">
            <w:pPr>
              <w:spacing w:line="400" w:lineRule="auto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其他：</w:t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參賽類型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視覺傳達設計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包裝設計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海報設計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插畫設計</w:t>
            </w:r>
          </w:p>
          <w:p w:rsidR="00000000" w:rsidDel="00000000" w:rsidP="00000000" w:rsidRDefault="00000000" w:rsidRPr="00000000" w14:paraId="00000034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書刊設計（包含但不限於：封面、內頁設計、造型、裝幀、材質等……）</w:t>
            </w:r>
          </w:p>
          <w:p w:rsidR="00000000" w:rsidDel="00000000" w:rsidP="00000000" w:rsidRDefault="00000000" w:rsidRPr="00000000" w14:paraId="00000035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品牌設計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字體設計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導示設計</w:t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數位多媒體設計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動畫短片      </w:t>
            </w:r>
          </w:p>
          <w:p w:rsidR="00000000" w:rsidDel="00000000" w:rsidP="00000000" w:rsidRDefault="00000000" w:rsidRPr="00000000" w14:paraId="0000003B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互動設計（UI、APP、手遊等）</w:t>
            </w:r>
          </w:p>
          <w:p w:rsidR="00000000" w:rsidDel="00000000" w:rsidP="00000000" w:rsidRDefault="00000000" w:rsidRPr="00000000" w14:paraId="0000003C">
            <w:pPr>
              <w:spacing w:line="400" w:lineRule="auto"/>
              <w:rPr>
                <w:rFonts w:ascii="Microsoft JhengHei" w:cs="Microsoft JhengHei" w:eastAsia="Microsoft JhengHei" w:hAnsi="Microsoft JhengHei"/>
                <w:sz w:val="40"/>
                <w:szCs w:val="4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新媒體漫畫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產品設計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傢俱、交通工具、家用電器、家居用品設計等</w:t>
            </w:r>
          </w:p>
          <w:p w:rsidR="00000000" w:rsidDel="00000000" w:rsidP="00000000" w:rsidRDefault="00000000" w:rsidRPr="00000000" w14:paraId="00000042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服裝、飾品及紡織品設計等</w:t>
            </w:r>
          </w:p>
          <w:p w:rsidR="00000000" w:rsidDel="00000000" w:rsidP="00000000" w:rsidRDefault="00000000" w:rsidRPr="00000000" w14:paraId="00000043">
            <w:pPr>
              <w:spacing w:line="400" w:lineRule="auto"/>
              <w:rPr>
                <w:rFonts w:ascii="Microsoft JhengHei" w:cs="Microsoft JhengHei" w:eastAsia="Microsoft JhengHei" w:hAnsi="Microsoft JhengHei"/>
                <w:sz w:val="40"/>
                <w:szCs w:val="4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康養產品設計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工藝美術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金屬類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木、竹類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纖維類</w:t>
            </w:r>
          </w:p>
          <w:p w:rsidR="00000000" w:rsidDel="00000000" w:rsidP="00000000" w:rsidRDefault="00000000" w:rsidRPr="00000000" w14:paraId="00000049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玻璃類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陶瓷類  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其它</w:t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sz w:val="40"/>
                <w:szCs w:val="4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空間環境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室內設計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建築設計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園林設計</w:t>
            </w:r>
          </w:p>
          <w:p w:rsidR="00000000" w:rsidDel="00000000" w:rsidP="00000000" w:rsidRDefault="00000000" w:rsidRPr="00000000" w14:paraId="0000004F">
            <w:pPr>
              <w:spacing w:line="400" w:lineRule="auto"/>
              <w:rPr>
                <w:rFonts w:ascii="Microsoft JhengHei" w:cs="Microsoft JhengHei" w:eastAsia="Microsoft JhengHei" w:hAnsi="Microsoft JhengHei"/>
                <w:sz w:val="40"/>
                <w:szCs w:val="4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景觀設計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公共藝術  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燈光設計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定向主題設計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4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昆山旅遊度假區「華燦江南．東方美湖」主題</w:t>
            </w:r>
          </w:p>
          <w:p w:rsidR="00000000" w:rsidDel="00000000" w:rsidP="00000000" w:rsidRDefault="00000000" w:rsidRPr="00000000" w14:paraId="00000055">
            <w:pPr>
              <w:spacing w:line="400" w:lineRule="auto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蒲公英中學「學校及博物館」公益主題</w:t>
            </w:r>
          </w:p>
          <w:p w:rsidR="00000000" w:rsidDel="00000000" w:rsidP="00000000" w:rsidRDefault="00000000" w:rsidRPr="00000000" w14:paraId="00000056">
            <w:pPr>
              <w:spacing w:line="400" w:lineRule="auto"/>
              <w:rPr>
                <w:rFonts w:ascii="Microsoft JhengHei" w:cs="Microsoft JhengHei" w:eastAsia="Microsoft JhengHei" w:hAnsi="Microsoft JhengHei"/>
                <w:sz w:val="40"/>
                <w:szCs w:val="4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40"/>
                <w:szCs w:val="40"/>
                <w:rtl w:val="0"/>
              </w:rPr>
              <w:t xml:space="preserve">□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其他定向主題設計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line="360" w:lineRule="auto"/>
        <w:rPr>
          <w:rFonts w:ascii="Microsoft JhengHei" w:cs="Microsoft JhengHei" w:eastAsia="Microsoft JhengHei" w:hAnsi="Microsoft JhengHei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rPr>
          <w:rFonts w:ascii="Microsoft JhengHei" w:cs="Microsoft JhengHei" w:eastAsia="Microsoft JhengHei" w:hAnsi="Microsoft JhengHe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rPr>
          <w:rFonts w:ascii="Microsoft JhengHei" w:cs="Microsoft JhengHei" w:eastAsia="Microsoft JhengHei" w:hAnsi="Microsoft JhengHe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8"/>
          <w:szCs w:val="28"/>
          <w:rtl w:val="0"/>
        </w:rPr>
        <w:t xml:space="preserve">二、參賽作品資料</w:t>
      </w: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5"/>
        <w:gridCol w:w="8760"/>
        <w:tblGridChange w:id="0">
          <w:tblGrid>
            <w:gridCol w:w="1305"/>
            <w:gridCol w:w="87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作品名稱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1. 視覺傳達設計類、產品設計類、工藝美術類、定向設計類：</w:t>
            </w:r>
          </w:p>
          <w:p w:rsidR="00000000" w:rsidDel="00000000" w:rsidP="00000000" w:rsidRDefault="00000000" w:rsidRPr="00000000" w14:paraId="00000060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(1) 作品尺寸：　　　　　　　　　　　　　　(2) 作品材質：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2.數位多媒體類</w:t>
            </w:r>
          </w:p>
          <w:p w:rsidR="00000000" w:rsidDel="00000000" w:rsidP="00000000" w:rsidRDefault="00000000" w:rsidRPr="00000000" w14:paraId="00000063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(1) 影片長度：　　　分　　　秒　　　　　　(2) 影片尺寸： </w:t>
            </w:r>
          </w:p>
        </w:tc>
      </w:tr>
      <w:tr>
        <w:trPr>
          <w:cantSplit w:val="0"/>
          <w:trHeight w:val="36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5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作品簡介：</w:t>
            </w:r>
          </w:p>
        </w:tc>
      </w:tr>
    </w:tbl>
    <w:p w:rsidR="00000000" w:rsidDel="00000000" w:rsidP="00000000" w:rsidRDefault="00000000" w:rsidRPr="00000000" w14:paraId="00000067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※報名諮詢</w:t>
      </w:r>
    </w:p>
    <w:p w:rsidR="00000000" w:rsidDel="00000000" w:rsidP="00000000" w:rsidRDefault="00000000" w:rsidRPr="00000000" w14:paraId="00000068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（一）專案經理：黃經理</w:t>
      </w:r>
    </w:p>
    <w:p w:rsidR="00000000" w:rsidDel="00000000" w:rsidP="00000000" w:rsidRDefault="00000000" w:rsidRPr="00000000" w14:paraId="00000069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（二）聯絡電話：02-2921-3223</w:t>
      </w:r>
    </w:p>
    <w:p w:rsidR="00000000" w:rsidDel="00000000" w:rsidP="00000000" w:rsidRDefault="00000000" w:rsidRPr="00000000" w14:paraId="0000006A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（三）聯絡信箱：office@acegroup.org.tw</w:t>
      </w:r>
    </w:p>
    <w:p w:rsidR="00000000" w:rsidDel="00000000" w:rsidP="00000000" w:rsidRDefault="00000000" w:rsidRPr="00000000" w14:paraId="0000006B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（四）活動粉專：</w:t>
      </w:r>
      <w:hyperlink r:id="rId7">
        <w:r w:rsidDel="00000000" w:rsidR="00000000" w:rsidRPr="00000000">
          <w:rPr>
            <w:rFonts w:ascii="Microsoft JhengHei" w:cs="Microsoft JhengHei" w:eastAsia="Microsoft JhengHei" w:hAnsi="Microsoft JhengHei"/>
            <w:color w:val="0000ff"/>
            <w:sz w:val="20"/>
            <w:szCs w:val="20"/>
            <w:u w:val="single"/>
            <w:rtl w:val="0"/>
          </w:rPr>
          <w:t xml:space="preserve">https://www.facebook.com/thehuacanaward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（五）活動部落格：</w:t>
      </w:r>
      <w:hyperlink r:id="rId8">
        <w:r w:rsidDel="00000000" w:rsidR="00000000" w:rsidRPr="00000000">
          <w:rPr>
            <w:rFonts w:ascii="Microsoft JhengHei" w:cs="Microsoft JhengHei" w:eastAsia="Microsoft JhengHei" w:hAnsi="Microsoft JhengHei"/>
            <w:color w:val="0000ff"/>
            <w:sz w:val="20"/>
            <w:szCs w:val="20"/>
            <w:u w:val="single"/>
            <w:rtl w:val="0"/>
          </w:rPr>
          <w:t xml:space="preserve">https://huacanaward.wordpress.com/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Microsoft JhengHei" w:cs="Microsoft JhengHei" w:eastAsia="Microsoft JhengHei" w:hAnsi="Microsoft JhengHe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Microsoft JhengHei" w:cs="Microsoft JhengHei" w:eastAsia="Microsoft JhengHei" w:hAnsi="Microsoft JhengHe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Microsoft JhengHei" w:cs="Microsoft JhengHei" w:eastAsia="Microsoft JhengHei" w:hAnsi="Microsoft JhengHe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Microsoft JhengHei" w:cs="Microsoft JhengHei" w:eastAsia="Microsoft JhengHei" w:hAnsi="Microsoft JhengHe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Microsoft JhengHei" w:cs="Microsoft JhengHei" w:eastAsia="Microsoft JhengHei" w:hAnsi="Microsoft JhengHei"/>
          <w:b w:val="1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8"/>
          <w:szCs w:val="28"/>
          <w:rtl w:val="0"/>
        </w:rPr>
        <w:t xml:space="preserve">三、參賽作品黏貼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jc w:val="left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請依據您參賽類別的不同，注意作品黏貼要求，具體如下：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0" w:hanging="360"/>
        <w:jc w:val="left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視覺傳達設計類、產品設計類、工藝美術類、工業設計類：系列作品限3張（含）以内。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0" w:hanging="360"/>
        <w:jc w:val="left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數位多媒體類：請黏貼作品的靜態截圖6幅排列至下表。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jc w:val="left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圖檔黏貼尺寸：單張圖檔黏貼尺寸以不超過下表為限，若版面不敷使用請自行複印。</w:t>
      </w:r>
    </w:p>
    <w:p w:rsidR="00000000" w:rsidDel="00000000" w:rsidP="00000000" w:rsidRDefault="00000000" w:rsidRPr="00000000" w14:paraId="00000076">
      <w:pPr>
        <w:rPr>
          <w:rFonts w:ascii="Microsoft JhengHei" w:cs="Microsoft JhengHei" w:eastAsia="Microsoft JhengHei" w:hAnsi="Microsoft JhengHe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icrosoft JhengHe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Microsoft JhengHei" w:cs="Microsoft JhengHei" w:eastAsia="Microsoft JhengHei" w:hAnsi="Microsoft JhengHei"/>
        <w:b w:val="0"/>
        <w:i w:val="0"/>
        <w:smallCaps w:val="0"/>
        <w:strike w:val="0"/>
        <w:color w:val="8064a2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-9524</wp:posOffset>
          </wp:positionH>
          <wp:positionV relativeFrom="paragraph">
            <wp:posOffset>-283209</wp:posOffset>
          </wp:positionV>
          <wp:extent cx="514350" cy="521970"/>
          <wp:effectExtent b="0" l="0" r="0" t="0"/>
          <wp:wrapSquare wrapText="bothSides" distB="0" distT="0" distL="114300" distR="11430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350" cy="521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279400</wp:posOffset>
              </wp:positionV>
              <wp:extent cx="0" cy="127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40850" y="3780000"/>
                        <a:ext cx="62103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279400</wp:posOffset>
              </wp:positionV>
              <wp:extent cx="0" cy="1270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840" w:hanging="360"/>
      </w:pPr>
      <w:rPr/>
    </w:lvl>
    <w:lvl w:ilvl="1">
      <w:start w:val="1"/>
      <w:numFmt w:val="decimal"/>
      <w:lvlText w:val="%2、"/>
      <w:lvlJc w:val="left"/>
      <w:pPr>
        <w:ind w:left="1320" w:hanging="360"/>
      </w:pPr>
      <w:rPr/>
    </w:lvl>
    <w:lvl w:ilvl="2">
      <w:start w:val="1"/>
      <w:numFmt w:val="decimal"/>
      <w:lvlText w:val="(%3)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558C7"/>
    <w:pPr>
      <w:widowControl w:val="0"/>
      <w:jc w:val="both"/>
    </w:pPr>
    <w:rPr>
      <w:rFonts w:ascii="Calibri" w:cs="SimSun" w:hAnsi="Calibri"/>
      <w:sz w:val="21"/>
      <w:szCs w:val="24"/>
      <w:lang w:eastAsia="zh-C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472B3"/>
    <w:pPr>
      <w:ind w:left="480" w:leftChars="200"/>
    </w:pPr>
  </w:style>
  <w:style w:type="paragraph" w:styleId="a4">
    <w:name w:val="No Spacing"/>
    <w:uiPriority w:val="1"/>
    <w:qFormat w:val="1"/>
    <w:rsid w:val="002348BC"/>
    <w:pPr>
      <w:widowControl w:val="0"/>
      <w:jc w:val="both"/>
    </w:pPr>
    <w:rPr>
      <w:rFonts w:ascii="Calibri" w:cs="SimSun" w:hAnsi="Calibri"/>
      <w:sz w:val="21"/>
      <w:szCs w:val="24"/>
      <w:lang w:eastAsia="zh-CN"/>
    </w:rPr>
  </w:style>
  <w:style w:type="character" w:styleId="a5">
    <w:name w:val="Hyperlink"/>
    <w:basedOn w:val="a0"/>
    <w:qFormat w:val="1"/>
    <w:rsid w:val="00E2460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 w:val="1"/>
    <w:rsid w:val="00E24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E2460E"/>
    <w:rPr>
      <w:rFonts w:ascii="Calibri" w:cs="SimSun" w:hAnsi="Calibri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 w:val="1"/>
    <w:rsid w:val="00E24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E2460E"/>
    <w:rPr>
      <w:rFonts w:ascii="Calibri" w:cs="SimSun" w:hAnsi="Calibri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 w:val="1"/>
    <w:unhideWhenUsed w:val="1"/>
    <w:rsid w:val="00E2460E"/>
    <w:rPr>
      <w:rFonts w:asciiTheme="majorHAnsi" w:cstheme="majorBidi" w:eastAsiaTheme="majorEastAsia" w:hAnsiTheme="majorHAnsi"/>
      <w:sz w:val="18"/>
      <w:szCs w:val="18"/>
    </w:rPr>
  </w:style>
  <w:style w:type="character" w:styleId="ab" w:customStyle="1">
    <w:name w:val="註解方塊文字 字元"/>
    <w:basedOn w:val="a0"/>
    <w:link w:val="aa"/>
    <w:uiPriority w:val="99"/>
    <w:semiHidden w:val="1"/>
    <w:rsid w:val="00E2460E"/>
    <w:rPr>
      <w:rFonts w:asciiTheme="majorHAnsi" w:cstheme="majorBidi" w:eastAsiaTheme="majorEastAsia" w:hAnsiTheme="majorHAnsi"/>
      <w:sz w:val="18"/>
      <w:szCs w:val="18"/>
      <w:lang w:eastAsia="zh-CN"/>
    </w:rPr>
  </w:style>
  <w:style w:type="table" w:styleId="ac">
    <w:name w:val="Table Grid"/>
    <w:basedOn w:val="a1"/>
    <w:uiPriority w:val="59"/>
    <w:rsid w:val="003A72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thehuacanaward" TargetMode="External"/><Relationship Id="rId8" Type="http://schemas.openxmlformats.org/officeDocument/2006/relationships/hyperlink" Target="https://huacanaward.wordpress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82IggNl+3fj6wJKs+XkLdD8S3A==">AMUW2mXinCbgNbtKzj7pLa3HGi5DIRRcwzubWN3mjlAzlwdXLBmJhyhszJhKJthL9xo9NRCcoyj3VZuzxulAF4rHPTp4nUEQFNaM3pQ94Jv/o2jZDiWPIn6ZtkmWr4E8/Jpsjt2rgEQZ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2022-12-18T15:47:00Z</dcterms:created>
  <dc:creator>user</dc:creator>
</cp:coreProperties>
</file>