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DF" w:rsidRDefault="0053402E">
      <w:pPr>
        <w:pStyle w:val="Textbody"/>
        <w:spacing w:after="283" w:line="400" w:lineRule="atLeast"/>
        <w:jc w:val="center"/>
        <w:rPr>
          <w:b/>
        </w:rPr>
      </w:pPr>
      <w:bookmarkStart w:id="0" w:name="_GoBack"/>
      <w:bookmarkEnd w:id="0"/>
      <w:r>
        <w:rPr>
          <w:b/>
        </w:rPr>
        <w:t>臺</w:t>
      </w:r>
      <w:r>
        <w:rPr>
          <w:b/>
          <w:sz w:val="28"/>
          <w:szCs w:val="28"/>
        </w:rPr>
        <w:t>灣銀行履行個人資料告知義務書</w:t>
      </w:r>
    </w:p>
    <w:p w:rsidR="00ED1BDF" w:rsidRDefault="0053402E">
      <w:pPr>
        <w:pStyle w:val="Textbody"/>
        <w:spacing w:after="156" w:line="320" w:lineRule="atLeast"/>
        <w:rPr>
          <w:sz w:val="28"/>
          <w:szCs w:val="28"/>
        </w:rPr>
      </w:pPr>
      <w:r>
        <w:rPr>
          <w:sz w:val="28"/>
          <w:szCs w:val="28"/>
        </w:rPr>
        <w:t>親愛的參賽者：</w:t>
      </w:r>
    </w:p>
    <w:p w:rsidR="00ED1BDF" w:rsidRDefault="0053402E">
      <w:pPr>
        <w:pStyle w:val="Textbody"/>
        <w:spacing w:after="156" w:line="320" w:lineRule="atLeast"/>
        <w:ind w:firstLine="480"/>
        <w:rPr>
          <w:sz w:val="28"/>
          <w:szCs w:val="28"/>
        </w:rPr>
      </w:pPr>
      <w:r>
        <w:rPr>
          <w:sz w:val="28"/>
          <w:szCs w:val="28"/>
        </w:rPr>
        <w:t>您好，由於台端參加臺灣銀行股份有限公司（下稱臺灣銀行）主辦「</w:t>
      </w:r>
      <w:r>
        <w:rPr>
          <w:sz w:val="28"/>
          <w:szCs w:val="28"/>
        </w:rPr>
        <w:t>20</w:t>
      </w:r>
      <w:r>
        <w:rPr>
          <w:sz w:val="28"/>
          <w:szCs w:val="28"/>
        </w:rPr>
        <w:t>20</w:t>
      </w:r>
      <w:r>
        <w:rPr>
          <w:sz w:val="28"/>
          <w:szCs w:val="28"/>
        </w:rPr>
        <w:t>臺灣銀行藝術祭</w:t>
      </w:r>
      <w:r>
        <w:rPr>
          <w:sz w:val="28"/>
          <w:szCs w:val="28"/>
        </w:rPr>
        <w:t>-</w:t>
      </w:r>
      <w:r>
        <w:rPr>
          <w:sz w:val="28"/>
          <w:szCs w:val="28"/>
        </w:rPr>
        <w:t>青年</w:t>
      </w:r>
      <w:r>
        <w:rPr>
          <w:sz w:val="28"/>
          <w:szCs w:val="28"/>
        </w:rPr>
        <w:t>繪畫季」徵件活動，依據個人資料保護法</w:t>
      </w:r>
      <w:r>
        <w:rPr>
          <w:sz w:val="28"/>
          <w:szCs w:val="28"/>
        </w:rPr>
        <w:t>(</w:t>
      </w:r>
      <w:r>
        <w:rPr>
          <w:sz w:val="28"/>
          <w:szCs w:val="28"/>
        </w:rPr>
        <w:t>下稱個資法</w:t>
      </w:r>
      <w:r>
        <w:rPr>
          <w:sz w:val="28"/>
          <w:szCs w:val="28"/>
        </w:rPr>
        <w:t>)</w:t>
      </w:r>
      <w:r>
        <w:rPr>
          <w:sz w:val="28"/>
          <w:szCs w:val="28"/>
        </w:rPr>
        <w:t>規定，應明確告知下列事項，敬請詳閱：</w:t>
      </w:r>
    </w:p>
    <w:p w:rsidR="00ED1BDF" w:rsidRDefault="0053402E">
      <w:pPr>
        <w:pStyle w:val="Textbody"/>
        <w:spacing w:after="156" w:line="320" w:lineRule="atLeast"/>
        <w:ind w:left="624" w:hanging="624"/>
        <w:rPr>
          <w:sz w:val="28"/>
          <w:szCs w:val="28"/>
        </w:rPr>
      </w:pPr>
      <w:r>
        <w:rPr>
          <w:sz w:val="28"/>
          <w:szCs w:val="28"/>
        </w:rPr>
        <w:t>一</w:t>
      </w:r>
      <w:r>
        <w:rPr>
          <w:sz w:val="28"/>
          <w:szCs w:val="28"/>
        </w:rPr>
        <w:t>、</w:t>
      </w:r>
      <w:r>
        <w:rPr>
          <w:sz w:val="28"/>
          <w:szCs w:val="28"/>
        </w:rPr>
        <w:t>蒐集之目的及代號：</w:t>
      </w:r>
      <w:r>
        <w:rPr>
          <w:sz w:val="28"/>
          <w:szCs w:val="28"/>
        </w:rPr>
        <w:t>061</w:t>
      </w:r>
      <w:r>
        <w:rPr>
          <w:sz w:val="28"/>
          <w:szCs w:val="28"/>
        </w:rPr>
        <w:t>金融監督、管理與檢查：</w:t>
      </w:r>
      <w:r>
        <w:rPr>
          <w:sz w:val="28"/>
          <w:szCs w:val="28"/>
        </w:rPr>
        <w:t>118</w:t>
      </w:r>
      <w:r>
        <w:rPr>
          <w:sz w:val="28"/>
          <w:szCs w:val="28"/>
        </w:rPr>
        <w:t>智慧財產權、光碟管理及其他相關行政；</w:t>
      </w:r>
      <w:r>
        <w:rPr>
          <w:sz w:val="28"/>
          <w:szCs w:val="28"/>
        </w:rPr>
        <w:t>146</w:t>
      </w:r>
      <w:r>
        <w:rPr>
          <w:sz w:val="28"/>
          <w:szCs w:val="28"/>
        </w:rPr>
        <w:t>圖書館、出版品管理；</w:t>
      </w:r>
      <w:r>
        <w:rPr>
          <w:sz w:val="28"/>
          <w:szCs w:val="28"/>
        </w:rPr>
        <w:t>152</w:t>
      </w:r>
      <w:r>
        <w:rPr>
          <w:sz w:val="28"/>
          <w:szCs w:val="28"/>
        </w:rPr>
        <w:t>廣告或商業行為管理；</w:t>
      </w:r>
      <w:r>
        <w:rPr>
          <w:sz w:val="28"/>
          <w:szCs w:val="28"/>
        </w:rPr>
        <w:t>153</w:t>
      </w:r>
      <w:r>
        <w:rPr>
          <w:sz w:val="28"/>
          <w:szCs w:val="28"/>
        </w:rPr>
        <w:t>影視、音樂與媒體管理。</w:t>
      </w:r>
    </w:p>
    <w:p w:rsidR="00ED1BDF" w:rsidRDefault="0053402E">
      <w:pPr>
        <w:pStyle w:val="Textbody"/>
        <w:spacing w:after="156" w:line="320" w:lineRule="atLeast"/>
        <w:ind w:left="630" w:hanging="630"/>
        <w:rPr>
          <w:sz w:val="28"/>
          <w:szCs w:val="28"/>
        </w:rPr>
      </w:pPr>
      <w:r>
        <w:rPr>
          <w:sz w:val="28"/>
          <w:szCs w:val="28"/>
        </w:rPr>
        <w:t>二、蒐集之個人資料類別：姓名、身分證統一編號、出生年月日、</w:t>
      </w:r>
      <w:r>
        <w:rPr>
          <w:sz w:val="28"/>
          <w:szCs w:val="28"/>
        </w:rPr>
        <w:t>職業</w:t>
      </w:r>
      <w:r>
        <w:rPr>
          <w:sz w:val="28"/>
          <w:szCs w:val="28"/>
        </w:rPr>
        <w:t>、</w:t>
      </w:r>
      <w:r>
        <w:rPr>
          <w:sz w:val="28"/>
          <w:szCs w:val="28"/>
        </w:rPr>
        <w:t>聯絡電話號碼、地址、</w:t>
      </w:r>
      <w:r>
        <w:rPr>
          <w:sz w:val="28"/>
          <w:szCs w:val="28"/>
        </w:rPr>
        <w:t>E-mail</w:t>
      </w:r>
      <w:r>
        <w:rPr>
          <w:sz w:val="28"/>
          <w:szCs w:val="28"/>
        </w:rPr>
        <w:t>等。</w:t>
      </w:r>
    </w:p>
    <w:p w:rsidR="00ED1BDF" w:rsidRDefault="0053402E">
      <w:pPr>
        <w:pStyle w:val="Textbody"/>
        <w:spacing w:after="156" w:line="320" w:lineRule="atLeast"/>
        <w:ind w:left="630" w:hanging="630"/>
        <w:rPr>
          <w:sz w:val="28"/>
          <w:szCs w:val="28"/>
        </w:rPr>
      </w:pPr>
      <w:r>
        <w:rPr>
          <w:sz w:val="28"/>
          <w:szCs w:val="28"/>
        </w:rPr>
        <w:t>三、個人資料利用之期間、地區、對象及方式：</w:t>
      </w:r>
    </w:p>
    <w:p w:rsidR="00ED1BDF" w:rsidRDefault="0053402E">
      <w:pPr>
        <w:pStyle w:val="Textbody"/>
        <w:spacing w:line="320" w:lineRule="atLeast"/>
        <w:ind w:left="840" w:hanging="630"/>
        <w:rPr>
          <w:sz w:val="28"/>
          <w:szCs w:val="28"/>
        </w:rPr>
      </w:pPr>
      <w:r>
        <w:rPr>
          <w:sz w:val="28"/>
          <w:szCs w:val="28"/>
        </w:rPr>
        <w:t xml:space="preserve"> </w:t>
      </w:r>
      <w:r>
        <w:rPr>
          <w:sz w:val="28"/>
          <w:szCs w:val="28"/>
        </w:rPr>
        <w:t>(</w:t>
      </w:r>
      <w:r>
        <w:rPr>
          <w:sz w:val="28"/>
          <w:szCs w:val="28"/>
        </w:rPr>
        <w:t>一</w:t>
      </w:r>
      <w:r>
        <w:rPr>
          <w:sz w:val="28"/>
          <w:szCs w:val="28"/>
        </w:rPr>
        <w:t>)</w:t>
      </w:r>
      <w:r>
        <w:rPr>
          <w:sz w:val="28"/>
          <w:szCs w:val="28"/>
        </w:rPr>
        <w:t>期間：特定目的存續期間或依相關法令所定</w:t>
      </w:r>
      <w:r>
        <w:rPr>
          <w:sz w:val="28"/>
          <w:szCs w:val="28"/>
        </w:rPr>
        <w:t>(</w:t>
      </w:r>
      <w:r>
        <w:rPr>
          <w:sz w:val="28"/>
          <w:szCs w:val="28"/>
        </w:rPr>
        <w:t>例如商業會計法等</w:t>
      </w:r>
      <w:r>
        <w:rPr>
          <w:sz w:val="28"/>
          <w:szCs w:val="28"/>
        </w:rPr>
        <w:t>)</w:t>
      </w:r>
      <w:r>
        <w:rPr>
          <w:sz w:val="28"/>
          <w:szCs w:val="28"/>
        </w:rPr>
        <w:t>或因執行業務所必須之保存期間或依個別關係就資料之保存所定之保存期限。</w:t>
      </w:r>
      <w:r>
        <w:rPr>
          <w:sz w:val="28"/>
          <w:szCs w:val="28"/>
        </w:rPr>
        <w:t>(</w:t>
      </w:r>
      <w:r>
        <w:rPr>
          <w:sz w:val="28"/>
          <w:szCs w:val="28"/>
        </w:rPr>
        <w:t>以期限最長者為準</w:t>
      </w:r>
      <w:r>
        <w:rPr>
          <w:sz w:val="28"/>
          <w:szCs w:val="28"/>
        </w:rPr>
        <w:t>)</w:t>
      </w:r>
    </w:p>
    <w:p w:rsidR="00ED1BDF" w:rsidRDefault="0053402E">
      <w:pPr>
        <w:pStyle w:val="Textbody"/>
        <w:spacing w:line="320" w:lineRule="atLeast"/>
        <w:ind w:left="840" w:hanging="630"/>
        <w:rPr>
          <w:sz w:val="28"/>
          <w:szCs w:val="28"/>
        </w:rPr>
      </w:pPr>
      <w:r>
        <w:rPr>
          <w:sz w:val="28"/>
          <w:szCs w:val="28"/>
        </w:rPr>
        <w:t xml:space="preserve"> </w:t>
      </w:r>
      <w:r>
        <w:rPr>
          <w:sz w:val="28"/>
          <w:szCs w:val="28"/>
        </w:rPr>
        <w:t>(</w:t>
      </w:r>
      <w:r>
        <w:rPr>
          <w:sz w:val="28"/>
          <w:szCs w:val="28"/>
        </w:rPr>
        <w:t>二</w:t>
      </w:r>
      <w:r>
        <w:rPr>
          <w:sz w:val="28"/>
          <w:szCs w:val="28"/>
        </w:rPr>
        <w:t>)</w:t>
      </w:r>
      <w:r>
        <w:rPr>
          <w:sz w:val="28"/>
          <w:szCs w:val="28"/>
        </w:rPr>
        <w:t>地區：下揭利用對象之國內所在地。</w:t>
      </w:r>
    </w:p>
    <w:p w:rsidR="00ED1BDF" w:rsidRDefault="0053402E">
      <w:pPr>
        <w:pStyle w:val="Textbody"/>
        <w:spacing w:line="320" w:lineRule="atLeast"/>
        <w:ind w:left="840" w:hanging="630"/>
        <w:rPr>
          <w:sz w:val="28"/>
          <w:szCs w:val="28"/>
        </w:rPr>
      </w:pPr>
      <w:r>
        <w:rPr>
          <w:sz w:val="28"/>
          <w:szCs w:val="28"/>
        </w:rPr>
        <w:t xml:space="preserve"> </w:t>
      </w:r>
      <w:r>
        <w:rPr>
          <w:sz w:val="28"/>
          <w:szCs w:val="28"/>
        </w:rPr>
        <w:t>(</w:t>
      </w:r>
      <w:r>
        <w:rPr>
          <w:sz w:val="28"/>
          <w:szCs w:val="28"/>
        </w:rPr>
        <w:t>三</w:t>
      </w:r>
      <w:r>
        <w:rPr>
          <w:sz w:val="28"/>
          <w:szCs w:val="28"/>
        </w:rPr>
        <w:t>)</w:t>
      </w:r>
      <w:r>
        <w:rPr>
          <w:sz w:val="28"/>
          <w:szCs w:val="28"/>
        </w:rPr>
        <w:t>對象：臺灣銀行、受臺灣銀行委託處理事務之委外機構、依法令規定利用之機構、依法有權機關或金融監理機關。</w:t>
      </w:r>
    </w:p>
    <w:p w:rsidR="00ED1BDF" w:rsidRDefault="0053402E">
      <w:pPr>
        <w:pStyle w:val="Textbody"/>
        <w:spacing w:line="320" w:lineRule="atLeast"/>
        <w:ind w:left="840" w:hanging="630"/>
        <w:rPr>
          <w:sz w:val="28"/>
          <w:szCs w:val="28"/>
        </w:rPr>
      </w:pPr>
      <w:r>
        <w:rPr>
          <w:sz w:val="28"/>
          <w:szCs w:val="28"/>
        </w:rPr>
        <w:t xml:space="preserve"> </w:t>
      </w:r>
      <w:r>
        <w:rPr>
          <w:sz w:val="28"/>
          <w:szCs w:val="28"/>
        </w:rPr>
        <w:t>(</w:t>
      </w:r>
      <w:r>
        <w:rPr>
          <w:sz w:val="28"/>
          <w:szCs w:val="28"/>
        </w:rPr>
        <w:t>四</w:t>
      </w:r>
      <w:r>
        <w:rPr>
          <w:sz w:val="28"/>
          <w:szCs w:val="28"/>
        </w:rPr>
        <w:t>)</w:t>
      </w:r>
      <w:r>
        <w:rPr>
          <w:sz w:val="28"/>
          <w:szCs w:val="28"/>
        </w:rPr>
        <w:t>方式：符合個資法以自動化機器或其他非自動化之利用方式。</w:t>
      </w:r>
    </w:p>
    <w:p w:rsidR="00ED1BDF" w:rsidRDefault="0053402E">
      <w:pPr>
        <w:pStyle w:val="Textbody"/>
        <w:spacing w:before="156" w:after="156" w:line="320" w:lineRule="atLeast"/>
        <w:rPr>
          <w:sz w:val="28"/>
          <w:szCs w:val="28"/>
        </w:rPr>
      </w:pPr>
      <w:r>
        <w:rPr>
          <w:sz w:val="28"/>
          <w:szCs w:val="28"/>
        </w:rPr>
        <w:t>四、依據個資法第三條規定，台端就臺灣銀行保有台端之個人資料得行使下列權利：</w:t>
      </w:r>
    </w:p>
    <w:p w:rsidR="00ED1BDF" w:rsidRDefault="0053402E">
      <w:pPr>
        <w:pStyle w:val="Textbody"/>
        <w:spacing w:line="320" w:lineRule="atLeast"/>
        <w:ind w:left="720" w:hanging="420"/>
        <w:rPr>
          <w:sz w:val="28"/>
          <w:szCs w:val="28"/>
        </w:rPr>
      </w:pPr>
      <w:r>
        <w:rPr>
          <w:sz w:val="28"/>
          <w:szCs w:val="28"/>
        </w:rPr>
        <w:t>(</w:t>
      </w:r>
      <w:r>
        <w:rPr>
          <w:sz w:val="28"/>
          <w:szCs w:val="28"/>
        </w:rPr>
        <w:t>一</w:t>
      </w:r>
      <w:r>
        <w:rPr>
          <w:sz w:val="28"/>
          <w:szCs w:val="28"/>
        </w:rPr>
        <w:t>)</w:t>
      </w:r>
      <w:r>
        <w:rPr>
          <w:sz w:val="28"/>
          <w:szCs w:val="28"/>
        </w:rPr>
        <w:t>除有個資法第十條但書規定之情形外，得向臺灣銀行查詢、請求閱覽或請求製給複製本，而依個資法第十四條規定，臺灣銀行得酌收必要成本費用。</w:t>
      </w:r>
    </w:p>
    <w:p w:rsidR="00ED1BDF" w:rsidRDefault="0053402E">
      <w:pPr>
        <w:pStyle w:val="Textbody"/>
        <w:tabs>
          <w:tab w:val="left" w:pos="796"/>
        </w:tabs>
        <w:spacing w:line="320" w:lineRule="atLeast"/>
        <w:ind w:left="720" w:hanging="480"/>
        <w:rPr>
          <w:sz w:val="28"/>
          <w:szCs w:val="28"/>
        </w:rPr>
      </w:pPr>
      <w:r>
        <w:rPr>
          <w:sz w:val="28"/>
          <w:szCs w:val="28"/>
        </w:rPr>
        <w:t>(</w:t>
      </w:r>
      <w:r>
        <w:rPr>
          <w:sz w:val="28"/>
          <w:szCs w:val="28"/>
        </w:rPr>
        <w:t>二</w:t>
      </w:r>
      <w:r>
        <w:rPr>
          <w:sz w:val="28"/>
          <w:szCs w:val="28"/>
        </w:rPr>
        <w:t>)</w:t>
      </w:r>
      <w:r>
        <w:rPr>
          <w:sz w:val="28"/>
          <w:szCs w:val="28"/>
        </w:rPr>
        <w:t>得向臺灣銀行請求補充或更正，惟依個資法施行細則第十九條規定，台端應適當釋明其原因及事實。</w:t>
      </w:r>
    </w:p>
    <w:p w:rsidR="00ED1BDF" w:rsidRDefault="0053402E">
      <w:pPr>
        <w:pStyle w:val="Textbody"/>
        <w:spacing w:line="320" w:lineRule="atLeast"/>
        <w:ind w:left="720" w:hanging="480"/>
        <w:rPr>
          <w:sz w:val="28"/>
          <w:szCs w:val="28"/>
        </w:rPr>
      </w:pPr>
      <w:r>
        <w:rPr>
          <w:sz w:val="28"/>
          <w:szCs w:val="28"/>
        </w:rPr>
        <w:t>(</w:t>
      </w:r>
      <w:r>
        <w:rPr>
          <w:sz w:val="28"/>
          <w:szCs w:val="28"/>
        </w:rPr>
        <w:t>三</w:t>
      </w:r>
      <w:r>
        <w:rPr>
          <w:sz w:val="28"/>
          <w:szCs w:val="28"/>
        </w:rPr>
        <w:t>)</w:t>
      </w:r>
      <w:r>
        <w:rPr>
          <w:sz w:val="28"/>
          <w:szCs w:val="28"/>
        </w:rPr>
        <w:t>臺灣銀行如有違反個資法規定蒐集、處理或利用台端之個人資料，依個資法第十一條第四項規定，台端得向臺灣銀行請求停止蒐集、處理或利用。</w:t>
      </w:r>
    </w:p>
    <w:p w:rsidR="00ED1BDF" w:rsidRDefault="0053402E">
      <w:pPr>
        <w:pStyle w:val="Textbody"/>
        <w:spacing w:line="320" w:lineRule="atLeast"/>
        <w:ind w:left="720" w:hanging="480"/>
        <w:rPr>
          <w:sz w:val="28"/>
          <w:szCs w:val="28"/>
        </w:rPr>
      </w:pPr>
      <w:r>
        <w:rPr>
          <w:sz w:val="28"/>
          <w:szCs w:val="28"/>
        </w:rPr>
        <w:t>(</w:t>
      </w:r>
      <w:r>
        <w:rPr>
          <w:sz w:val="28"/>
          <w:szCs w:val="28"/>
        </w:rPr>
        <w:t>四</w:t>
      </w:r>
      <w:r>
        <w:rPr>
          <w:sz w:val="28"/>
          <w:szCs w:val="28"/>
        </w:rPr>
        <w:t>)</w:t>
      </w:r>
      <w:r>
        <w:rPr>
          <w:sz w:val="28"/>
          <w:szCs w:val="28"/>
        </w:rPr>
        <w:t>依個資法第十一條第二項規定，個人資料正確性有爭議者，得向臺灣銀行請求停止處理或利用。惟依該項規定，臺灣銀行因執行業務所必須，或經台端書面同意，並經註明其爭議者，不在此限。</w:t>
      </w:r>
    </w:p>
    <w:p w:rsidR="00ED1BDF" w:rsidRDefault="0053402E">
      <w:pPr>
        <w:pStyle w:val="Textbody"/>
        <w:spacing w:line="320" w:lineRule="atLeast"/>
        <w:ind w:left="720" w:hanging="480"/>
        <w:rPr>
          <w:sz w:val="28"/>
          <w:szCs w:val="28"/>
        </w:rPr>
      </w:pPr>
      <w:r>
        <w:rPr>
          <w:sz w:val="28"/>
          <w:szCs w:val="28"/>
        </w:rPr>
        <w:t>(</w:t>
      </w:r>
      <w:r>
        <w:rPr>
          <w:sz w:val="28"/>
          <w:szCs w:val="28"/>
        </w:rPr>
        <w:t>五</w:t>
      </w:r>
      <w:r>
        <w:rPr>
          <w:sz w:val="28"/>
          <w:szCs w:val="28"/>
        </w:rPr>
        <w:t>)</w:t>
      </w:r>
      <w:r>
        <w:rPr>
          <w:sz w:val="28"/>
          <w:szCs w:val="28"/>
        </w:rPr>
        <w:t>依個資法第十一條第三項規定，個人資料蒐集之特定目的消失或期限屆滿時，得向臺灣銀行請求刪除、停止處理或利用台端之個人資料。惟依該項規定，臺灣銀行因執行業務所必須或經台端書面同意者，不在此限。</w:t>
      </w:r>
    </w:p>
    <w:p w:rsidR="00ED1BDF" w:rsidRDefault="0053402E">
      <w:pPr>
        <w:pStyle w:val="Textbody"/>
        <w:spacing w:before="156" w:after="156" w:line="320" w:lineRule="atLeast"/>
        <w:ind w:left="480" w:hanging="480"/>
        <w:rPr>
          <w:sz w:val="28"/>
          <w:szCs w:val="28"/>
        </w:rPr>
      </w:pPr>
      <w:r>
        <w:rPr>
          <w:sz w:val="28"/>
          <w:szCs w:val="28"/>
        </w:rPr>
        <w:lastRenderedPageBreak/>
        <w:t>五</w:t>
      </w:r>
      <w:r>
        <w:rPr>
          <w:rFonts w:eastAsia="新細明體, serif"/>
          <w:sz w:val="28"/>
          <w:szCs w:val="28"/>
        </w:rPr>
        <w:t>、</w:t>
      </w:r>
      <w:r>
        <w:rPr>
          <w:sz w:val="28"/>
          <w:szCs w:val="28"/>
        </w:rPr>
        <w:t>台端如欲行使上述個資法第三條規定之各項權利，有關如何行使之方式，請向臺灣銀行企劃部（</w:t>
      </w:r>
      <w:r>
        <w:rPr>
          <w:sz w:val="28"/>
          <w:szCs w:val="28"/>
        </w:rPr>
        <w:t>02-23493840</w:t>
      </w:r>
      <w:r>
        <w:rPr>
          <w:sz w:val="28"/>
          <w:szCs w:val="28"/>
        </w:rPr>
        <w:t>）或免費客服專線〈</w:t>
      </w:r>
      <w:r>
        <w:rPr>
          <w:sz w:val="28"/>
          <w:szCs w:val="28"/>
        </w:rPr>
        <w:t>0800-</w:t>
      </w:r>
      <w:r>
        <w:rPr>
          <w:sz w:val="28"/>
          <w:szCs w:val="28"/>
        </w:rPr>
        <w:t>025-168</w:t>
      </w:r>
      <w:r>
        <w:rPr>
          <w:sz w:val="28"/>
          <w:szCs w:val="28"/>
        </w:rPr>
        <w:t>〉詢問。</w:t>
      </w:r>
    </w:p>
    <w:p w:rsidR="00ED1BDF" w:rsidRDefault="0053402E">
      <w:pPr>
        <w:pStyle w:val="Textbody"/>
        <w:spacing w:after="156" w:line="320" w:lineRule="atLeast"/>
        <w:ind w:left="480" w:hanging="480"/>
        <w:rPr>
          <w:sz w:val="28"/>
          <w:szCs w:val="28"/>
        </w:rPr>
      </w:pPr>
      <w:r>
        <w:rPr>
          <w:sz w:val="28"/>
          <w:szCs w:val="28"/>
        </w:rPr>
        <w:t>六、台端如不同意臺灣銀行蒐集、處理及利用您的個人資料或提供不完全，或未於繳交期限內將此個人資料告知書</w:t>
      </w:r>
      <w:r>
        <w:rPr>
          <w:sz w:val="28"/>
          <w:szCs w:val="28"/>
        </w:rPr>
        <w:t>(</w:t>
      </w:r>
      <w:r>
        <w:rPr>
          <w:sz w:val="28"/>
          <w:szCs w:val="28"/>
        </w:rPr>
        <w:t>含同意條款</w:t>
      </w:r>
      <w:r>
        <w:rPr>
          <w:sz w:val="28"/>
          <w:szCs w:val="28"/>
        </w:rPr>
        <w:t>)</w:t>
      </w:r>
      <w:r>
        <w:rPr>
          <w:sz w:val="28"/>
          <w:szCs w:val="28"/>
        </w:rPr>
        <w:t>簽署完成並隨件寄回臺灣銀行企劃部，恕無法參加本活動之評審作業，臺灣銀行將直接取消您的參賽資格，不另行通知。</w:t>
      </w:r>
    </w:p>
    <w:p w:rsidR="00ED1BDF" w:rsidRDefault="0053402E">
      <w:pPr>
        <w:pStyle w:val="Textbody"/>
        <w:rPr>
          <w:sz w:val="28"/>
          <w:szCs w:val="28"/>
          <w:u w:val="single"/>
        </w:rPr>
      </w:pPr>
      <w:r>
        <w:rPr>
          <w:sz w:val="28"/>
          <w:szCs w:val="28"/>
          <w:u w:val="single"/>
        </w:rPr>
        <w:t xml:space="preserve">                                                                   </w:t>
      </w:r>
    </w:p>
    <w:p w:rsidR="00ED1BDF" w:rsidRDefault="0053402E">
      <w:pPr>
        <w:pStyle w:val="Textbody"/>
        <w:spacing w:before="156" w:after="156"/>
        <w:jc w:val="center"/>
        <w:rPr>
          <w:b/>
          <w:sz w:val="28"/>
          <w:szCs w:val="28"/>
        </w:rPr>
      </w:pPr>
      <w:r>
        <w:rPr>
          <w:b/>
          <w:sz w:val="28"/>
          <w:szCs w:val="28"/>
        </w:rPr>
        <w:t>同意條款</w:t>
      </w:r>
    </w:p>
    <w:p w:rsidR="00ED1BDF" w:rsidRDefault="0053402E">
      <w:pPr>
        <w:pStyle w:val="Textbody"/>
        <w:spacing w:after="283" w:line="320" w:lineRule="atLeast"/>
        <w:rPr>
          <w:sz w:val="28"/>
          <w:szCs w:val="28"/>
        </w:rPr>
      </w:pPr>
      <w:r>
        <w:rPr>
          <w:b/>
          <w:sz w:val="28"/>
          <w:szCs w:val="28"/>
        </w:rPr>
        <w:t>經詳閱上述事項，本人已清楚瞭解臺灣銀行蒐集、處理及利用本人個人資料之特定目的及用途，並同意在上述蒐集之特定目的必要範</w:t>
      </w:r>
      <w:r>
        <w:rPr>
          <w:b/>
          <w:color w:val="000000"/>
          <w:sz w:val="28"/>
          <w:szCs w:val="28"/>
        </w:rPr>
        <w:t>圍</w:t>
      </w:r>
      <w:r>
        <w:rPr>
          <w:b/>
          <w:sz w:val="28"/>
          <w:szCs w:val="28"/>
        </w:rPr>
        <w:t>內</w:t>
      </w:r>
      <w:r>
        <w:rPr>
          <w:b/>
          <w:sz w:val="28"/>
          <w:szCs w:val="28"/>
        </w:rPr>
        <w:t>蒐集、處理及利用本人之個人資料。</w:t>
      </w:r>
    </w:p>
    <w:p w:rsidR="00ED1BDF" w:rsidRDefault="0053402E">
      <w:pPr>
        <w:pStyle w:val="Textbody"/>
        <w:spacing w:after="283" w:line="320" w:lineRule="atLeast"/>
        <w:rPr>
          <w:b/>
          <w:sz w:val="28"/>
          <w:szCs w:val="28"/>
        </w:rPr>
      </w:pPr>
      <w:r>
        <w:rPr>
          <w:b/>
          <w:sz w:val="28"/>
          <w:szCs w:val="28"/>
        </w:rPr>
        <w:t>本人並同意臺灣銀行得基於執行與本活動印刷、出版、教育推廣、文宣、</w:t>
      </w:r>
      <w:r>
        <w:rPr>
          <w:b/>
          <w:sz w:val="28"/>
          <w:szCs w:val="28"/>
        </w:rPr>
        <w:t xml:space="preserve"> </w:t>
      </w:r>
      <w:r>
        <w:rPr>
          <w:b/>
          <w:sz w:val="28"/>
          <w:szCs w:val="28"/>
        </w:rPr>
        <w:t>行銷</w:t>
      </w:r>
      <w:r>
        <w:rPr>
          <w:b/>
          <w:color w:val="000000"/>
          <w:sz w:val="28"/>
          <w:szCs w:val="28"/>
        </w:rPr>
        <w:t>及</w:t>
      </w:r>
      <w:r>
        <w:rPr>
          <w:b/>
          <w:sz w:val="28"/>
          <w:szCs w:val="28"/>
        </w:rPr>
        <w:t>展覽等之需要將本人作品及個人資料製作成畫冊或展覽，且同意臺灣銀行得將上開內容刊登於其他刊物、廣告文宣上。</w:t>
      </w:r>
    </w:p>
    <w:p w:rsidR="00ED1BDF" w:rsidRDefault="00ED1BDF">
      <w:pPr>
        <w:pStyle w:val="Textbody"/>
        <w:spacing w:after="283" w:line="400" w:lineRule="atLeast"/>
        <w:rPr>
          <w:sz w:val="28"/>
          <w:szCs w:val="28"/>
        </w:rPr>
      </w:pPr>
    </w:p>
    <w:p w:rsidR="00ED1BDF" w:rsidRDefault="0053402E">
      <w:pPr>
        <w:pStyle w:val="Textbody"/>
        <w:spacing w:line="400" w:lineRule="atLeast"/>
        <w:rPr>
          <w:b/>
          <w:sz w:val="28"/>
          <w:szCs w:val="28"/>
        </w:rPr>
      </w:pPr>
      <w:r>
        <w:rPr>
          <w:b/>
          <w:sz w:val="28"/>
          <w:szCs w:val="28"/>
        </w:rPr>
        <w:t>立書人：</w:t>
      </w:r>
      <w:r>
        <w:rPr>
          <w:b/>
          <w:sz w:val="28"/>
          <w:szCs w:val="28"/>
          <w:u w:val="single"/>
        </w:rPr>
        <w:t xml:space="preserve">                              </w:t>
      </w:r>
    </w:p>
    <w:p w:rsidR="00ED1BDF" w:rsidRDefault="0053402E">
      <w:pPr>
        <w:pStyle w:val="TableContents"/>
        <w:spacing w:before="122" w:line="400" w:lineRule="atLeast"/>
        <w:ind w:right="113"/>
        <w:jc w:val="left"/>
        <w:rPr>
          <w:b/>
          <w:sz w:val="24"/>
        </w:rPr>
      </w:pPr>
      <w:r>
        <w:rPr>
          <w:b/>
          <w:bCs/>
          <w:sz w:val="24"/>
        </w:rPr>
        <w:t>(</w:t>
      </w:r>
      <w:r>
        <w:rPr>
          <w:b/>
          <w:bCs/>
          <w:sz w:val="24"/>
        </w:rPr>
        <w:t>參賽者</w:t>
      </w:r>
      <w:r>
        <w:rPr>
          <w:b/>
          <w:bCs/>
          <w:color w:val="800000"/>
          <w:sz w:val="24"/>
        </w:rPr>
        <w:t>未滿</w:t>
      </w:r>
      <w:r>
        <w:rPr>
          <w:b/>
          <w:bCs/>
          <w:sz w:val="24"/>
        </w:rPr>
        <w:t>20</w:t>
      </w:r>
      <w:r>
        <w:rPr>
          <w:b/>
          <w:bCs/>
          <w:sz w:val="24"/>
        </w:rPr>
        <w:t>歲應由全體法定代理人如</w:t>
      </w:r>
      <w:r>
        <w:rPr>
          <w:b/>
          <w:bCs/>
          <w:sz w:val="24"/>
        </w:rPr>
        <w:t>：</w:t>
      </w:r>
      <w:r>
        <w:rPr>
          <w:b/>
          <w:bCs/>
          <w:sz w:val="24"/>
        </w:rPr>
        <w:t>父</w:t>
      </w:r>
      <w:r>
        <w:rPr>
          <w:b/>
          <w:bCs/>
          <w:sz w:val="24"/>
        </w:rPr>
        <w:t>、母簽名</w:t>
      </w:r>
      <w:r>
        <w:rPr>
          <w:b/>
          <w:bCs/>
          <w:sz w:val="24"/>
        </w:rPr>
        <w:t>)</w:t>
      </w:r>
    </w:p>
    <w:p w:rsidR="00ED1BDF" w:rsidRDefault="0053402E">
      <w:pPr>
        <w:pStyle w:val="TableContents"/>
        <w:tabs>
          <w:tab w:val="left" w:pos="9927"/>
        </w:tabs>
        <w:spacing w:before="624" w:after="156"/>
        <w:ind w:right="113"/>
        <w:jc w:val="left"/>
      </w:pPr>
      <w:r>
        <w:rPr>
          <w:b/>
        </w:rPr>
        <w:t>法定代理人簽名：</w:t>
      </w:r>
      <w:r>
        <w:rPr>
          <w:b/>
          <w:u w:val="single"/>
        </w:rPr>
        <w:t xml:space="preserve">                     </w:t>
      </w:r>
      <w:r>
        <w:rPr>
          <w:b/>
        </w:rPr>
        <w:t>身分證統一編號</w:t>
      </w:r>
      <w:r>
        <w:rPr>
          <w:b/>
        </w:rPr>
        <w:t>:</w:t>
      </w:r>
      <w:r>
        <w:rPr>
          <w:b/>
          <w:u w:val="single"/>
        </w:rPr>
        <w:t xml:space="preserve">                 </w:t>
      </w:r>
    </w:p>
    <w:p w:rsidR="00ED1BDF" w:rsidRDefault="0053402E">
      <w:pPr>
        <w:pStyle w:val="TableContents"/>
        <w:tabs>
          <w:tab w:val="left" w:pos="9927"/>
        </w:tabs>
        <w:spacing w:before="312"/>
        <w:ind w:right="113"/>
        <w:jc w:val="left"/>
      </w:pPr>
      <w:r>
        <w:rPr>
          <w:b/>
        </w:rPr>
        <w:t xml:space="preserve">              </w:t>
      </w:r>
      <w:r>
        <w:rPr>
          <w:b/>
        </w:rPr>
        <w:t>：</w:t>
      </w:r>
      <w:r>
        <w:rPr>
          <w:b/>
          <w:u w:val="single"/>
        </w:rPr>
        <w:t xml:space="preserve">                     </w:t>
      </w:r>
      <w:r>
        <w:rPr>
          <w:b/>
        </w:rPr>
        <w:t>身分證統一編號</w:t>
      </w:r>
      <w:r>
        <w:rPr>
          <w:b/>
        </w:rPr>
        <w:t>:</w:t>
      </w:r>
      <w:r>
        <w:rPr>
          <w:b/>
          <w:u w:val="single"/>
        </w:rPr>
        <w:t xml:space="preserve">                 </w:t>
      </w:r>
    </w:p>
    <w:p w:rsidR="00ED1BDF" w:rsidRDefault="0053402E">
      <w:pPr>
        <w:pStyle w:val="TableContents"/>
        <w:spacing w:before="122" w:line="400" w:lineRule="atLeast"/>
        <w:ind w:right="113"/>
        <w:jc w:val="left"/>
        <w:rPr>
          <w:b/>
          <w:szCs w:val="28"/>
        </w:rPr>
      </w:pPr>
      <w:r>
        <w:rPr>
          <w:b/>
          <w:bCs/>
          <w:sz w:val="24"/>
        </w:rPr>
        <w:t>(</w:t>
      </w:r>
      <w:r>
        <w:rPr>
          <w:b/>
          <w:bCs/>
          <w:sz w:val="24"/>
        </w:rPr>
        <w:t>列印後親自簽名，未簽名不受理</w:t>
      </w:r>
      <w:r>
        <w:rPr>
          <w:b/>
          <w:bCs/>
          <w:sz w:val="24"/>
        </w:rPr>
        <w:t>)</w:t>
      </w:r>
      <w:r>
        <w:rPr>
          <w:b/>
          <w:bCs/>
          <w:szCs w:val="28"/>
        </w:rPr>
        <w:t xml:space="preserve"> </w:t>
      </w:r>
      <w:r>
        <w:rPr>
          <w:b/>
          <w:szCs w:val="28"/>
        </w:rPr>
        <w:t xml:space="preserve"> </w:t>
      </w:r>
    </w:p>
    <w:p w:rsidR="00ED1BDF" w:rsidRDefault="00ED1BDF">
      <w:pPr>
        <w:pStyle w:val="Textbody"/>
        <w:spacing w:after="283" w:line="400" w:lineRule="atLeast"/>
        <w:jc w:val="center"/>
        <w:rPr>
          <w:sz w:val="28"/>
          <w:szCs w:val="28"/>
        </w:rPr>
      </w:pPr>
    </w:p>
    <w:p w:rsidR="00ED1BDF" w:rsidRDefault="0053402E">
      <w:pPr>
        <w:pStyle w:val="Textbody"/>
        <w:spacing w:after="283" w:line="400" w:lineRule="atLeast"/>
        <w:jc w:val="center"/>
        <w:rPr>
          <w:sz w:val="28"/>
          <w:szCs w:val="28"/>
        </w:rPr>
      </w:pPr>
      <w:r>
        <w:rPr>
          <w:sz w:val="28"/>
          <w:szCs w:val="28"/>
        </w:rPr>
        <w:t>中</w:t>
      </w:r>
      <w:r>
        <w:rPr>
          <w:sz w:val="28"/>
          <w:szCs w:val="28"/>
        </w:rPr>
        <w:t xml:space="preserve"> </w:t>
      </w:r>
      <w:r>
        <w:rPr>
          <w:sz w:val="28"/>
          <w:szCs w:val="28"/>
        </w:rPr>
        <w:t xml:space="preserve"> </w:t>
      </w:r>
      <w:r>
        <w:rPr>
          <w:sz w:val="28"/>
          <w:szCs w:val="28"/>
        </w:rPr>
        <w:t>華</w:t>
      </w:r>
      <w:r>
        <w:rPr>
          <w:sz w:val="28"/>
          <w:szCs w:val="28"/>
        </w:rPr>
        <w:t xml:space="preserve"> </w:t>
      </w:r>
      <w:r>
        <w:rPr>
          <w:sz w:val="28"/>
          <w:szCs w:val="28"/>
        </w:rPr>
        <w:t xml:space="preserve"> </w:t>
      </w:r>
      <w:r>
        <w:rPr>
          <w:sz w:val="28"/>
          <w:szCs w:val="28"/>
        </w:rPr>
        <w:t>民</w:t>
      </w:r>
      <w:r>
        <w:rPr>
          <w:sz w:val="28"/>
          <w:szCs w:val="28"/>
        </w:rPr>
        <w:t xml:space="preserve"> </w:t>
      </w:r>
      <w:r>
        <w:rPr>
          <w:sz w:val="28"/>
          <w:szCs w:val="28"/>
        </w:rPr>
        <w:t xml:space="preserve"> </w:t>
      </w:r>
      <w:r>
        <w:rPr>
          <w:sz w:val="28"/>
          <w:szCs w:val="28"/>
        </w:rPr>
        <w:t>國</w:t>
      </w:r>
      <w:r>
        <w:rPr>
          <w:sz w:val="28"/>
          <w:szCs w:val="28"/>
        </w:rPr>
        <w:t xml:space="preserve">     </w:t>
      </w:r>
      <w:r>
        <w:rPr>
          <w:sz w:val="28"/>
          <w:szCs w:val="28"/>
        </w:rPr>
        <w:t xml:space="preserve"> </w:t>
      </w:r>
      <w:r>
        <w:rPr>
          <w:sz w:val="28"/>
          <w:szCs w:val="28"/>
        </w:rPr>
        <w:t>年</w:t>
      </w:r>
      <w:r>
        <w:rPr>
          <w:sz w:val="28"/>
          <w:szCs w:val="28"/>
        </w:rPr>
        <w:t xml:space="preserve"> </w:t>
      </w:r>
      <w:r>
        <w:rPr>
          <w:sz w:val="28"/>
          <w:szCs w:val="28"/>
        </w:rPr>
        <w:t xml:space="preserve">     </w:t>
      </w:r>
      <w:r>
        <w:rPr>
          <w:sz w:val="28"/>
          <w:szCs w:val="28"/>
        </w:rPr>
        <w:t>月</w:t>
      </w:r>
      <w:r>
        <w:rPr>
          <w:sz w:val="28"/>
          <w:szCs w:val="28"/>
        </w:rPr>
        <w:t xml:space="preserve"> </w:t>
      </w:r>
      <w:r>
        <w:rPr>
          <w:sz w:val="28"/>
          <w:szCs w:val="28"/>
        </w:rPr>
        <w:t xml:space="preserve">     </w:t>
      </w:r>
      <w:r>
        <w:rPr>
          <w:sz w:val="28"/>
          <w:szCs w:val="28"/>
        </w:rPr>
        <w:t>日</w:t>
      </w:r>
    </w:p>
    <w:p w:rsidR="00ED1BDF" w:rsidRDefault="00ED1BDF">
      <w:pPr>
        <w:pStyle w:val="14PT--"/>
      </w:pPr>
    </w:p>
    <w:sectPr w:rsidR="00ED1BDF">
      <w:pgSz w:w="11906" w:h="16838"/>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02E" w:rsidRDefault="0053402E">
      <w:r>
        <w:separator/>
      </w:r>
    </w:p>
  </w:endnote>
  <w:endnote w:type="continuationSeparator" w:id="0">
    <w:p w:rsidR="0053402E" w:rsidRDefault="0053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00"/>
    <w:family w:val="modern"/>
    <w:pitch w:val="fixed"/>
  </w:font>
  <w:font w:name="新細明體, serif">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02E" w:rsidRDefault="0053402E">
      <w:r>
        <w:rPr>
          <w:color w:val="000000"/>
        </w:rPr>
        <w:separator/>
      </w:r>
    </w:p>
  </w:footnote>
  <w:footnote w:type="continuationSeparator" w:id="0">
    <w:p w:rsidR="0053402E" w:rsidRDefault="00534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A61"/>
    <w:multiLevelType w:val="multilevel"/>
    <w:tmpl w:val="912EF758"/>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C4681A"/>
    <w:multiLevelType w:val="multilevel"/>
    <w:tmpl w:val="06C27F44"/>
    <w:styleLink w:val="14PT--11AAaa"/>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2" w15:restartNumberingAfterBreak="0">
    <w:nsid w:val="06940B7E"/>
    <w:multiLevelType w:val="multilevel"/>
    <w:tmpl w:val="46E42628"/>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 w15:restartNumberingAfterBreak="0">
    <w:nsid w:val="0B241766"/>
    <w:multiLevelType w:val="multilevel"/>
    <w:tmpl w:val="B5B680C2"/>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4" w15:restartNumberingAfterBreak="0">
    <w:nsid w:val="0FC36AC4"/>
    <w:multiLevelType w:val="multilevel"/>
    <w:tmpl w:val="6458E208"/>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5" w15:restartNumberingAfterBreak="0">
    <w:nsid w:val="10BD54AF"/>
    <w:multiLevelType w:val="multilevel"/>
    <w:tmpl w:val="F9F4BA3A"/>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119245D9"/>
    <w:multiLevelType w:val="multilevel"/>
    <w:tmpl w:val="A6E65DDC"/>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0">
    <w:nsid w:val="14B10240"/>
    <w:multiLevelType w:val="multilevel"/>
    <w:tmpl w:val="1234D050"/>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8" w15:restartNumberingAfterBreak="0">
    <w:nsid w:val="16347026"/>
    <w:multiLevelType w:val="multilevel"/>
    <w:tmpl w:val="6DB4335E"/>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9" w15:restartNumberingAfterBreak="0">
    <w:nsid w:val="16376662"/>
    <w:multiLevelType w:val="multilevel"/>
    <w:tmpl w:val="1C2E70C6"/>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0" w15:restartNumberingAfterBreak="0">
    <w:nsid w:val="17DB648B"/>
    <w:multiLevelType w:val="multilevel"/>
    <w:tmpl w:val="F81013C0"/>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11" w15:restartNumberingAfterBreak="0">
    <w:nsid w:val="17E3080C"/>
    <w:multiLevelType w:val="multilevel"/>
    <w:tmpl w:val="D5FCE2BE"/>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2" w15:restartNumberingAfterBreak="0">
    <w:nsid w:val="180417FB"/>
    <w:multiLevelType w:val="multilevel"/>
    <w:tmpl w:val="3DBA5C58"/>
    <w:styleLink w:val="16PT--11AAaa"/>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13" w15:restartNumberingAfterBreak="0">
    <w:nsid w:val="20C9655E"/>
    <w:multiLevelType w:val="multilevel"/>
    <w:tmpl w:val="05AAAC4A"/>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14" w15:restartNumberingAfterBreak="0">
    <w:nsid w:val="26C76A77"/>
    <w:multiLevelType w:val="multilevel"/>
    <w:tmpl w:val="2D047936"/>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15" w15:restartNumberingAfterBreak="0">
    <w:nsid w:val="2CEF12DB"/>
    <w:multiLevelType w:val="multilevel"/>
    <w:tmpl w:val="352A156C"/>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6" w15:restartNumberingAfterBreak="0">
    <w:nsid w:val="2E92599F"/>
    <w:multiLevelType w:val="multilevel"/>
    <w:tmpl w:val="EC96C7CE"/>
    <w:styleLink w:val="List2"/>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7" w15:restartNumberingAfterBreak="0">
    <w:nsid w:val="334222BC"/>
    <w:multiLevelType w:val="multilevel"/>
    <w:tmpl w:val="5C3C0572"/>
    <w:styleLink w:val="List5"/>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8" w15:restartNumberingAfterBreak="0">
    <w:nsid w:val="3AB56AD3"/>
    <w:multiLevelType w:val="multilevel"/>
    <w:tmpl w:val="BB04107A"/>
    <w:styleLink w:val="16PT--11AAaa0"/>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19" w15:restartNumberingAfterBreak="0">
    <w:nsid w:val="3B724277"/>
    <w:multiLevelType w:val="multilevel"/>
    <w:tmpl w:val="39DABFD0"/>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20" w15:restartNumberingAfterBreak="0">
    <w:nsid w:val="3B740E16"/>
    <w:multiLevelType w:val="multilevel"/>
    <w:tmpl w:val="35EACF7E"/>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1" w15:restartNumberingAfterBreak="0">
    <w:nsid w:val="3E464CE5"/>
    <w:multiLevelType w:val="multilevel"/>
    <w:tmpl w:val="46FED002"/>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22" w15:restartNumberingAfterBreak="0">
    <w:nsid w:val="41396D8B"/>
    <w:multiLevelType w:val="multilevel"/>
    <w:tmpl w:val="92764558"/>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23" w15:restartNumberingAfterBreak="0">
    <w:nsid w:val="46AA299D"/>
    <w:multiLevelType w:val="multilevel"/>
    <w:tmpl w:val="5218D5FC"/>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24" w15:restartNumberingAfterBreak="0">
    <w:nsid w:val="473463AD"/>
    <w:multiLevelType w:val="multilevel"/>
    <w:tmpl w:val="5FB060A8"/>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5" w15:restartNumberingAfterBreak="0">
    <w:nsid w:val="490511EB"/>
    <w:multiLevelType w:val="multilevel"/>
    <w:tmpl w:val="24F05A72"/>
    <w:styleLink w:val="14PT--11AA"/>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E793E30"/>
    <w:multiLevelType w:val="multilevel"/>
    <w:tmpl w:val="D35AA9C2"/>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27" w15:restartNumberingAfterBreak="0">
    <w:nsid w:val="500A5C8E"/>
    <w:multiLevelType w:val="multilevel"/>
    <w:tmpl w:val="E5F48368"/>
    <w:styleLink w:val="List3"/>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28" w15:restartNumberingAfterBreak="0">
    <w:nsid w:val="50DC5DF4"/>
    <w:multiLevelType w:val="multilevel"/>
    <w:tmpl w:val="6D28FB4A"/>
    <w:styleLink w:val="18PT--11AAaa"/>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29" w15:restartNumberingAfterBreak="0">
    <w:nsid w:val="52012574"/>
    <w:multiLevelType w:val="multilevel"/>
    <w:tmpl w:val="2A0C9B38"/>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30" w15:restartNumberingAfterBreak="0">
    <w:nsid w:val="52F36A69"/>
    <w:multiLevelType w:val="multilevel"/>
    <w:tmpl w:val="FFC60EDA"/>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31" w15:restartNumberingAfterBreak="0">
    <w:nsid w:val="589E5EE7"/>
    <w:multiLevelType w:val="multilevel"/>
    <w:tmpl w:val="3C145134"/>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32" w15:restartNumberingAfterBreak="0">
    <w:nsid w:val="59C534D7"/>
    <w:multiLevelType w:val="multilevel"/>
    <w:tmpl w:val="C9926EAA"/>
    <w:styleLink w:val="14PT--11AAaa0"/>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BB15B6A"/>
    <w:multiLevelType w:val="multilevel"/>
    <w:tmpl w:val="6CFA1742"/>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4" w15:restartNumberingAfterBreak="0">
    <w:nsid w:val="623A1947"/>
    <w:multiLevelType w:val="multilevel"/>
    <w:tmpl w:val="C43CB19E"/>
    <w:styleLink w:val="14PT--11AA1"/>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2CA2685"/>
    <w:multiLevelType w:val="multilevel"/>
    <w:tmpl w:val="DF1A705E"/>
    <w:styleLink w:val="List4"/>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6" w15:restartNumberingAfterBreak="0">
    <w:nsid w:val="62F81B1C"/>
    <w:multiLevelType w:val="multilevel"/>
    <w:tmpl w:val="5608E5C4"/>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37" w15:restartNumberingAfterBreak="0">
    <w:nsid w:val="70DA1F99"/>
    <w:multiLevelType w:val="multilevel"/>
    <w:tmpl w:val="D10C49BE"/>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2B25EC3"/>
    <w:multiLevelType w:val="multilevel"/>
    <w:tmpl w:val="2E26F3FC"/>
    <w:styleLink w:val="18PT--11AAaa0"/>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39" w15:restartNumberingAfterBreak="0">
    <w:nsid w:val="74680972"/>
    <w:multiLevelType w:val="multilevel"/>
    <w:tmpl w:val="2C3C450E"/>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40" w15:restartNumberingAfterBreak="0">
    <w:nsid w:val="7632311B"/>
    <w:multiLevelType w:val="multilevel"/>
    <w:tmpl w:val="36140162"/>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1" w15:restartNumberingAfterBreak="0">
    <w:nsid w:val="77467DFF"/>
    <w:multiLevelType w:val="multilevel"/>
    <w:tmpl w:val="03042564"/>
    <w:styleLink w:val="12PT--11AAaa0"/>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42" w15:restartNumberingAfterBreak="0">
    <w:nsid w:val="78A804B5"/>
    <w:multiLevelType w:val="multilevel"/>
    <w:tmpl w:val="6DB4EA92"/>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43" w15:restartNumberingAfterBreak="0">
    <w:nsid w:val="7B46065A"/>
    <w:multiLevelType w:val="multilevel"/>
    <w:tmpl w:val="B17C5A6A"/>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44" w15:restartNumberingAfterBreak="0">
    <w:nsid w:val="7D7E2583"/>
    <w:multiLevelType w:val="multilevel"/>
    <w:tmpl w:val="8CFC21CC"/>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45" w15:restartNumberingAfterBreak="0">
    <w:nsid w:val="7F496C16"/>
    <w:multiLevelType w:val="multilevel"/>
    <w:tmpl w:val="8F1817E2"/>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num w:numId="1">
    <w:abstractNumId w:val="33"/>
  </w:num>
  <w:num w:numId="2">
    <w:abstractNumId w:val="29"/>
  </w:num>
  <w:num w:numId="3">
    <w:abstractNumId w:val="11"/>
  </w:num>
  <w:num w:numId="4">
    <w:abstractNumId w:val="6"/>
  </w:num>
  <w:num w:numId="5">
    <w:abstractNumId w:val="9"/>
  </w:num>
  <w:num w:numId="6">
    <w:abstractNumId w:val="40"/>
  </w:num>
  <w:num w:numId="7">
    <w:abstractNumId w:val="16"/>
  </w:num>
  <w:num w:numId="8">
    <w:abstractNumId w:val="27"/>
  </w:num>
  <w:num w:numId="9">
    <w:abstractNumId w:val="35"/>
  </w:num>
  <w:num w:numId="10">
    <w:abstractNumId w:val="17"/>
  </w:num>
  <w:num w:numId="11">
    <w:abstractNumId w:val="15"/>
  </w:num>
  <w:num w:numId="12">
    <w:abstractNumId w:val="14"/>
  </w:num>
  <w:num w:numId="13">
    <w:abstractNumId w:val="30"/>
  </w:num>
  <w:num w:numId="14">
    <w:abstractNumId w:val="3"/>
  </w:num>
  <w:num w:numId="15">
    <w:abstractNumId w:val="1"/>
  </w:num>
  <w:num w:numId="16">
    <w:abstractNumId w:val="31"/>
  </w:num>
  <w:num w:numId="17">
    <w:abstractNumId w:val="36"/>
  </w:num>
  <w:num w:numId="18">
    <w:abstractNumId w:val="13"/>
  </w:num>
  <w:num w:numId="19">
    <w:abstractNumId w:val="8"/>
  </w:num>
  <w:num w:numId="20">
    <w:abstractNumId w:val="0"/>
  </w:num>
  <w:num w:numId="21">
    <w:abstractNumId w:val="24"/>
  </w:num>
  <w:num w:numId="22">
    <w:abstractNumId w:val="18"/>
  </w:num>
  <w:num w:numId="23">
    <w:abstractNumId w:val="25"/>
  </w:num>
  <w:num w:numId="24">
    <w:abstractNumId w:val="5"/>
  </w:num>
  <w:num w:numId="25">
    <w:abstractNumId w:val="41"/>
  </w:num>
  <w:num w:numId="26">
    <w:abstractNumId w:val="39"/>
  </w:num>
  <w:num w:numId="27">
    <w:abstractNumId w:val="26"/>
  </w:num>
  <w:num w:numId="28">
    <w:abstractNumId w:val="45"/>
  </w:num>
  <w:num w:numId="29">
    <w:abstractNumId w:val="22"/>
  </w:num>
  <w:num w:numId="30">
    <w:abstractNumId w:val="32"/>
  </w:num>
  <w:num w:numId="31">
    <w:abstractNumId w:val="37"/>
  </w:num>
  <w:num w:numId="32">
    <w:abstractNumId w:val="20"/>
  </w:num>
  <w:num w:numId="33">
    <w:abstractNumId w:val="34"/>
  </w:num>
  <w:num w:numId="34">
    <w:abstractNumId w:val="19"/>
  </w:num>
  <w:num w:numId="35">
    <w:abstractNumId w:val="12"/>
  </w:num>
  <w:num w:numId="36">
    <w:abstractNumId w:val="42"/>
  </w:num>
  <w:num w:numId="37">
    <w:abstractNumId w:val="21"/>
  </w:num>
  <w:num w:numId="38">
    <w:abstractNumId w:val="23"/>
  </w:num>
  <w:num w:numId="39">
    <w:abstractNumId w:val="38"/>
  </w:num>
  <w:num w:numId="40">
    <w:abstractNumId w:val="28"/>
  </w:num>
  <w:num w:numId="41">
    <w:abstractNumId w:val="43"/>
  </w:num>
  <w:num w:numId="42">
    <w:abstractNumId w:val="4"/>
  </w:num>
  <w:num w:numId="43">
    <w:abstractNumId w:val="2"/>
  </w:num>
  <w:num w:numId="44">
    <w:abstractNumId w:val="7"/>
  </w:num>
  <w:num w:numId="45">
    <w:abstractNumId w:val="1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D1BDF"/>
    <w:rsid w:val="0053402E"/>
    <w:rsid w:val="00B42ADE"/>
    <w:rsid w:val="00ED1B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13C76-CD82-4DD1-B576-8A3B5A6B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Mangal"/>
        <w:kern w:val="3"/>
        <w:sz w:val="28"/>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Textbody"/>
    <w:pPr>
      <w:spacing w:line="240" w:lineRule="auto"/>
      <w:outlineLvl w:val="0"/>
    </w:pPr>
    <w:rPr>
      <w:bCs/>
      <w:sz w:val="32"/>
    </w:rPr>
  </w:style>
  <w:style w:type="paragraph" w:styleId="2">
    <w:name w:val="heading 2"/>
    <w:basedOn w:val="Heading"/>
    <w:next w:val="Textbody"/>
    <w:pPr>
      <w:spacing w:line="240" w:lineRule="auto"/>
      <w:outlineLvl w:val="1"/>
    </w:pPr>
    <w:rPr>
      <w:bCs/>
      <w:sz w:val="32"/>
    </w:rPr>
  </w:style>
  <w:style w:type="paragraph" w:styleId="3">
    <w:name w:val="heading 3"/>
    <w:basedOn w:val="Heading"/>
    <w:next w:val="Textbody"/>
    <w:pPr>
      <w:spacing w:line="240" w:lineRule="auto"/>
      <w:outlineLvl w:val="2"/>
    </w:pPr>
    <w:rPr>
      <w:bCs/>
      <w:sz w:val="32"/>
    </w:rPr>
  </w:style>
  <w:style w:type="paragraph" w:styleId="4">
    <w:name w:val="heading 4"/>
    <w:basedOn w:val="Heading"/>
    <w:next w:val="Textbody"/>
    <w:pPr>
      <w:spacing w:line="240" w:lineRule="auto"/>
      <w:outlineLvl w:val="3"/>
    </w:pPr>
    <w:rPr>
      <w:bCs/>
      <w:iCs/>
      <w:sz w:val="32"/>
    </w:rPr>
  </w:style>
  <w:style w:type="paragraph" w:styleId="5">
    <w:name w:val="heading 5"/>
    <w:basedOn w:val="Heading"/>
    <w:next w:val="Textbody"/>
    <w:pPr>
      <w:spacing w:line="240" w:lineRule="auto"/>
      <w:outlineLvl w:val="4"/>
    </w:pPr>
    <w:rPr>
      <w:bCs/>
      <w:sz w:val="32"/>
    </w:rPr>
  </w:style>
  <w:style w:type="paragraph" w:styleId="6">
    <w:name w:val="heading 6"/>
    <w:basedOn w:val="Heading"/>
    <w:next w:val="Textbody"/>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Title"/>
    <w:basedOn w:val="Heading"/>
    <w:next w:val="Textbody"/>
    <w:pPr>
      <w:jc w:val="center"/>
    </w:pPr>
    <w:rPr>
      <w:bCs/>
      <w:sz w:val="56"/>
      <w:szCs w:val="56"/>
    </w:rPr>
  </w:style>
  <w:style w:type="paragraph" w:styleId="a6">
    <w:name w:val="Subtitle"/>
    <w:basedOn w:val="Heading"/>
    <w:next w:val="Textbody"/>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1">
    <w:name w:val="index 2"/>
    <w:basedOn w:val="Index"/>
    <w:pPr>
      <w:ind w:left="283"/>
    </w:pPr>
  </w:style>
  <w:style w:type="paragraph" w:styleId="31">
    <w:name w:val="index 3"/>
    <w:basedOn w:val="Index"/>
    <w:pPr>
      <w:ind w:left="566"/>
    </w:pPr>
  </w:style>
  <w:style w:type="paragraph" w:customStyle="1" w:styleId="IndexSeparator">
    <w:name w:val="Index Separator"/>
    <w:basedOn w:val="Index"/>
  </w:style>
  <w:style w:type="paragraph" w:styleId="a7">
    <w:name w:val="index heading"/>
    <w:basedOn w:val="Heading"/>
    <w:pPr>
      <w:suppressLineNumbers/>
    </w:pPr>
    <w:rPr>
      <w:bCs/>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8">
    <w:name w:val="Salutation"/>
    <w:basedOn w:val="Standard"/>
    <w:pPr>
      <w:suppressLineNumbers/>
    </w:pPr>
  </w:style>
  <w:style w:type="paragraph" w:styleId="a9">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a">
    <w:name w:val="footer"/>
    <w:basedOn w:val="Standard"/>
    <w:pPr>
      <w:suppressLineNumbers/>
      <w:tabs>
        <w:tab w:val="center" w:pos="4819"/>
        <w:tab w:val="right" w:pos="9638"/>
      </w:tabs>
      <w:jc w:val="center"/>
    </w:pPr>
    <w:rPr>
      <w:sz w:val="24"/>
    </w:rPr>
  </w:style>
  <w:style w:type="paragraph" w:styleId="ab">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c">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d">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Numbering11">
    <w:name w:val="Numbering 1_1"/>
    <w:basedOn w:val="a2"/>
    <w:pPr>
      <w:numPr>
        <w:numId w:val="1"/>
      </w:numPr>
    </w:pPr>
  </w:style>
  <w:style w:type="numbering" w:customStyle="1" w:styleId="Numbering21">
    <w:name w:val="Numbering 2_1"/>
    <w:basedOn w:val="a2"/>
    <w:pPr>
      <w:numPr>
        <w:numId w:val="2"/>
      </w:numPr>
    </w:pPr>
  </w:style>
  <w:style w:type="numbering" w:customStyle="1" w:styleId="Numbering31">
    <w:name w:val="Numbering 3_1"/>
    <w:basedOn w:val="a2"/>
    <w:pPr>
      <w:numPr>
        <w:numId w:val="3"/>
      </w:numPr>
    </w:pPr>
  </w:style>
  <w:style w:type="numbering" w:customStyle="1" w:styleId="Numbering41">
    <w:name w:val="Numbering 4_1"/>
    <w:basedOn w:val="a2"/>
    <w:pPr>
      <w:numPr>
        <w:numId w:val="4"/>
      </w:numPr>
    </w:pPr>
  </w:style>
  <w:style w:type="numbering" w:customStyle="1" w:styleId="Numbering51">
    <w:name w:val="Numbering 5_1"/>
    <w:basedOn w:val="a2"/>
    <w:pPr>
      <w:numPr>
        <w:numId w:val="5"/>
      </w:numPr>
    </w:pPr>
  </w:style>
  <w:style w:type="numbering" w:customStyle="1" w:styleId="List11">
    <w:name w:val="List 1_1"/>
    <w:basedOn w:val="a2"/>
    <w:pPr>
      <w:numPr>
        <w:numId w:val="6"/>
      </w:numPr>
    </w:pPr>
  </w:style>
  <w:style w:type="numbering" w:customStyle="1" w:styleId="List2">
    <w:name w:val="List 2"/>
    <w:basedOn w:val="a2"/>
    <w:pPr>
      <w:numPr>
        <w:numId w:val="7"/>
      </w:numPr>
    </w:pPr>
  </w:style>
  <w:style w:type="numbering" w:customStyle="1" w:styleId="List3">
    <w:name w:val="List 3"/>
    <w:basedOn w:val="a2"/>
    <w:pPr>
      <w:numPr>
        <w:numId w:val="8"/>
      </w:numPr>
    </w:pPr>
  </w:style>
  <w:style w:type="numbering" w:customStyle="1" w:styleId="List4">
    <w:name w:val="List 4"/>
    <w:basedOn w:val="a2"/>
    <w:pPr>
      <w:numPr>
        <w:numId w:val="9"/>
      </w:numPr>
    </w:pPr>
  </w:style>
  <w:style w:type="numbering" w:customStyle="1" w:styleId="List5">
    <w:name w:val="List 5"/>
    <w:basedOn w:val="a2"/>
    <w:pPr>
      <w:numPr>
        <w:numId w:val="10"/>
      </w:numPr>
    </w:pPr>
  </w:style>
  <w:style w:type="numbering" w:customStyle="1" w:styleId="12PT--11AA">
    <w:name w:val="編號12PT -- 一、 (一)  1、 (1)  A、 (A)"/>
    <w:basedOn w:val="a2"/>
    <w:pPr>
      <w:numPr>
        <w:numId w:val="11"/>
      </w:numPr>
    </w:pPr>
  </w:style>
  <w:style w:type="numbering" w:customStyle="1" w:styleId="16PT--11AA">
    <w:name w:val="編號16PT -- 一、  (一)   1、  (1)   A、  (A)"/>
    <w:basedOn w:val="a2"/>
    <w:pPr>
      <w:numPr>
        <w:numId w:val="12"/>
      </w:numPr>
    </w:pPr>
  </w:style>
  <w:style w:type="numbering" w:customStyle="1" w:styleId="14PT--11AA0">
    <w:name w:val="編號14PT -- 一、  (一)   1、  (1)   A、  (A)"/>
    <w:basedOn w:val="a2"/>
    <w:pPr>
      <w:numPr>
        <w:numId w:val="13"/>
      </w:numPr>
    </w:pPr>
  </w:style>
  <w:style w:type="numbering" w:customStyle="1" w:styleId="12PT--11AAaa">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
    <w:name w:val="編號12PT -- (一)  1、 (1)  A、 (A)  a、"/>
    <w:basedOn w:val="a2"/>
    <w:pPr>
      <w:numPr>
        <w:numId w:val="17"/>
      </w:numPr>
    </w:pPr>
  </w:style>
  <w:style w:type="numbering" w:customStyle="1" w:styleId="16PT--11AAa">
    <w:name w:val="編號16PT -- (一)   1、  (1)   A、  (A)   a、"/>
    <w:basedOn w:val="a2"/>
    <w:pPr>
      <w:numPr>
        <w:numId w:val="18"/>
      </w:numPr>
    </w:pPr>
  </w:style>
  <w:style w:type="numbering" w:customStyle="1" w:styleId="16PT--11A">
    <w:name w:val="編號16PT -- 壹、  一、  (一)   1、  (1)   A、"/>
    <w:basedOn w:val="a2"/>
    <w:pPr>
      <w:numPr>
        <w:numId w:val="19"/>
      </w:numPr>
    </w:pPr>
  </w:style>
  <w:style w:type="numbering" w:customStyle="1" w:styleId="14PT--11A">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0">
    <w:name w:val="編號16PT -- 1、  (1)   A、  (A)   a、 (a)"/>
    <w:basedOn w:val="a2"/>
    <w:pPr>
      <w:numPr>
        <w:numId w:val="22"/>
      </w:numPr>
    </w:pPr>
  </w:style>
  <w:style w:type="numbering" w:customStyle="1" w:styleId="14PT--11AA">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0">
    <w:name w:val="編號12PT -- 1.  (1)  A.  (A)  a.  (a)"/>
    <w:basedOn w:val="a2"/>
    <w:pPr>
      <w:numPr>
        <w:numId w:val="25"/>
      </w:numPr>
    </w:pPr>
  </w:style>
  <w:style w:type="numbering" w:customStyle="1" w:styleId="12PT--11A0">
    <w:name w:val="編號12PT -- 壹、一、 (一)  1、 (1)  A、"/>
    <w:basedOn w:val="a2"/>
    <w:pPr>
      <w:numPr>
        <w:numId w:val="26"/>
      </w:numPr>
    </w:pPr>
  </w:style>
  <w:style w:type="numbering" w:customStyle="1" w:styleId="12PT--11A">
    <w:name w:val="編號12PT -- 壹、一、 (一)   1.  (1)   A."/>
    <w:basedOn w:val="a2"/>
    <w:pPr>
      <w:numPr>
        <w:numId w:val="27"/>
      </w:numPr>
    </w:pPr>
  </w:style>
  <w:style w:type="numbering" w:customStyle="1" w:styleId="12PT--11AAa0">
    <w:name w:val="編號12PT -- (一)  1.   (1)  A.   (A)  a."/>
    <w:basedOn w:val="a2"/>
    <w:pPr>
      <w:numPr>
        <w:numId w:val="28"/>
      </w:numPr>
    </w:pPr>
  </w:style>
  <w:style w:type="numbering" w:customStyle="1" w:styleId="12PT--11AA0">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1">
    <w:name w:val="編號14PT -- 一、  (一)   1.   (1)   A.   (A)"/>
    <w:basedOn w:val="a2"/>
    <w:pPr>
      <w:numPr>
        <w:numId w:val="33"/>
      </w:numPr>
    </w:pPr>
  </w:style>
  <w:style w:type="numbering" w:customStyle="1" w:styleId="14PT--11A0">
    <w:name w:val="編號14PT -- 壹、  一、  (一)   1.  (1)   A."/>
    <w:basedOn w:val="a2"/>
    <w:pPr>
      <w:numPr>
        <w:numId w:val="34"/>
      </w:numPr>
    </w:pPr>
  </w:style>
  <w:style w:type="numbering" w:customStyle="1" w:styleId="16PT--11AAaa">
    <w:name w:val="編號16PT -- 1.     (1)   A.   (A)   a.    (a)"/>
    <w:basedOn w:val="a2"/>
    <w:pPr>
      <w:numPr>
        <w:numId w:val="35"/>
      </w:numPr>
    </w:pPr>
  </w:style>
  <w:style w:type="numbering" w:customStyle="1" w:styleId="16PT--11AAa0">
    <w:name w:val="編號16PT -- (一)   1.   (1)   A.  (A)   a."/>
    <w:basedOn w:val="a2"/>
    <w:pPr>
      <w:numPr>
        <w:numId w:val="36"/>
      </w:numPr>
    </w:pPr>
  </w:style>
  <w:style w:type="numbering" w:customStyle="1" w:styleId="16PT--11AA0">
    <w:name w:val="編號16PT -- 一、  (一)   1.    (1)   A.    (A)"/>
    <w:basedOn w:val="a2"/>
    <w:pPr>
      <w:numPr>
        <w:numId w:val="37"/>
      </w:numPr>
    </w:pPr>
  </w:style>
  <w:style w:type="numbering" w:customStyle="1" w:styleId="16PT--11A0">
    <w:name w:val="編號16PT -- 壹、  一、  (一)   1.    (1)   A."/>
    <w:basedOn w:val="a2"/>
    <w:pPr>
      <w:numPr>
        <w:numId w:val="38"/>
      </w:numPr>
    </w:pPr>
  </w:style>
  <w:style w:type="numbering" w:customStyle="1" w:styleId="18PT--11AAaa0">
    <w:name w:val="編號18PT -- 1、  (1)   A、  (A)   a、 (a)"/>
    <w:basedOn w:val="a2"/>
    <w:pPr>
      <w:numPr>
        <w:numId w:val="39"/>
      </w:numPr>
    </w:pPr>
  </w:style>
  <w:style w:type="numbering" w:customStyle="1" w:styleId="18PT--11AAaa">
    <w:name w:val="編號18PT -- 1.     (1)   A.   (A)   a.    (a)"/>
    <w:basedOn w:val="a2"/>
    <w:pPr>
      <w:numPr>
        <w:numId w:val="40"/>
      </w:numPr>
    </w:pPr>
  </w:style>
  <w:style w:type="numbering" w:customStyle="1" w:styleId="18PT--11AAa0">
    <w:name w:val="編號18PT -- (一)   1、  (1)   A、  (A)   a、"/>
    <w:basedOn w:val="a2"/>
    <w:pPr>
      <w:numPr>
        <w:numId w:val="41"/>
      </w:numPr>
    </w:pPr>
  </w:style>
  <w:style w:type="numbering" w:customStyle="1" w:styleId="18PT--11AAa">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
    <w:name w:val="編號18PT -- 壹、  一、  (一)   1、  (1)   A、"/>
    <w:basedOn w:val="a2"/>
    <w:pPr>
      <w:numPr>
        <w:numId w:val="45"/>
      </w:numPr>
    </w:pPr>
  </w:style>
  <w:style w:type="numbering" w:customStyle="1" w:styleId="18PT--11A0">
    <w:name w:val="編號18PT -- 壹、  一、  (一)   1.    (1)   A."/>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Program%20Files/NDC%20ODF%20Application%20Tools%206/share/template/common/NDCODFTemplate/swriter.ot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swriter.ott</Template>
  <TotalTime>0</TotalTime>
  <Pages>2</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user</dc:creator>
  <cp:lastModifiedBy>user</cp:lastModifiedBy>
  <cp:revision>2</cp:revision>
  <cp:lastPrinted>2019-12-06T10:39:00Z</cp:lastPrinted>
  <dcterms:created xsi:type="dcterms:W3CDTF">2020-04-24T04:02:00Z</dcterms:created>
  <dcterms:modified xsi:type="dcterms:W3CDTF">2020-04-24T04:02:00Z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