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70F" w:rsidRDefault="00E0470F" w:rsidP="00E0470F">
      <w:pPr>
        <w:pStyle w:val="a7"/>
      </w:pPr>
      <w:bookmarkStart w:id="0" w:name="_GoBack"/>
      <w:bookmarkEnd w:id="0"/>
      <w:r>
        <w:t>國立嘉義大學</w:t>
      </w:r>
      <w:r>
        <w:t>2020</w:t>
      </w:r>
      <w:r>
        <w:t>視覺藝術新視野學術研討會</w:t>
      </w:r>
    </w:p>
    <w:p w:rsidR="00E0470F" w:rsidRDefault="00E0470F" w:rsidP="00E0470F">
      <w:pPr>
        <w:pStyle w:val="a7"/>
      </w:pPr>
      <w:r>
        <w:t>徵稿論文格式說明</w:t>
      </w:r>
    </w:p>
    <w:p w:rsidR="00E0470F" w:rsidRDefault="00E0470F" w:rsidP="00E0470F">
      <w:pPr>
        <w:pStyle w:val="a9"/>
      </w:pPr>
      <w:r>
        <w:t>作者</w:t>
      </w:r>
      <w:r>
        <w:rPr>
          <w:rStyle w:val="ab"/>
        </w:rPr>
        <w:footnoteReference w:customMarkFollows="1" w:id="1"/>
        <w:t>*</w:t>
      </w:r>
      <w:r>
        <w:t xml:space="preserve">  </w:t>
      </w:r>
      <w:r>
        <w:t>作者</w:t>
      </w:r>
      <w:r>
        <w:rPr>
          <w:rStyle w:val="ab"/>
        </w:rPr>
        <w:footnoteReference w:customMarkFollows="1" w:id="2"/>
        <w:t>**</w:t>
      </w:r>
    </w:p>
    <w:p w:rsidR="00E0470F" w:rsidRDefault="00E0470F" w:rsidP="00E0470F">
      <w:pPr>
        <w:pStyle w:val="a5"/>
        <w:spacing w:before="540" w:after="360"/>
        <w:outlineLvl w:val="9"/>
      </w:pPr>
      <w:r>
        <w:t>摘要</w:t>
      </w:r>
    </w:p>
    <w:p w:rsidR="00E0470F" w:rsidRDefault="00E953F9" w:rsidP="00E0470F">
      <w:pPr>
        <w:pStyle w:val="a8"/>
      </w:pPr>
      <w:r>
        <w:rPr>
          <w:rFonts w:ascii="新細明體" w:eastAsia="新細明體" w:hAnsi="新細明體" w:cs="新細明體" w:hint="eastAsia"/>
        </w:rPr>
        <w:t>研討會</w:t>
      </w:r>
      <w:r w:rsidR="00E0470F">
        <w:t>園地公開，歡迎國內外學者、本校專兼任教師、學生來稿，稿件內容以未曾在其他刊物發表過之有關視覺藝術的學術性或評論性論文為主。「</w:t>
      </w:r>
      <w:r>
        <w:rPr>
          <w:rFonts w:ascii="新細明體" w:eastAsia="新細明體" w:hAnsi="新細明體" w:cs="新細明體" w:hint="eastAsia"/>
        </w:rPr>
        <w:t>視覺藝術新視野學術研討會</w:t>
      </w:r>
      <w:r w:rsidR="00E0470F">
        <w:t>」撰稿中英文皆可，每篇字數中文以一萬</w:t>
      </w:r>
      <w:r w:rsidR="009A0941">
        <w:rPr>
          <w:rFonts w:asciiTheme="minorEastAsia" w:eastAsiaTheme="minorEastAsia" w:hAnsiTheme="minorEastAsia" w:hint="eastAsia"/>
        </w:rPr>
        <w:t>五千</w:t>
      </w:r>
      <w:r w:rsidR="009A0941">
        <w:t>字，英文以</w:t>
      </w:r>
      <w:r w:rsidR="009A0941">
        <w:rPr>
          <w:rFonts w:asciiTheme="minorEastAsia" w:eastAsiaTheme="minorEastAsia" w:hAnsiTheme="minorEastAsia" w:hint="eastAsia"/>
        </w:rPr>
        <w:t>五</w:t>
      </w:r>
      <w:r w:rsidR="00E0470F">
        <w:t>千字為原則（含</w:t>
      </w:r>
      <w:proofErr w:type="gramStart"/>
      <w:r w:rsidR="00E0470F">
        <w:t>註</w:t>
      </w:r>
      <w:proofErr w:type="gramEnd"/>
      <w:r w:rsidR="00E0470F">
        <w:t>釋）。圖版張數</w:t>
      </w:r>
      <w:r w:rsidR="00E0470F">
        <w:t>20</w:t>
      </w:r>
      <w:r w:rsidR="00E0470F">
        <w:t>張以內為原則（含表格）。本文、參考書目及</w:t>
      </w:r>
      <w:proofErr w:type="gramStart"/>
      <w:r w:rsidR="00E0470F">
        <w:t>註釋等</w:t>
      </w:r>
      <w:proofErr w:type="gramEnd"/>
      <w:r w:rsidR="00E0470F">
        <w:t>格式請參照</w:t>
      </w:r>
      <w:r w:rsidR="00E0470F">
        <w:t>APA</w:t>
      </w:r>
      <w:r w:rsidR="00E0470F">
        <w:t>格式。為統一格式，來稿請務必參照</w:t>
      </w:r>
      <w:r>
        <w:rPr>
          <w:rFonts w:ascii="新細明體" w:eastAsia="新細明體" w:hAnsi="新細明體" w:cs="新細明體" w:hint="eastAsia"/>
        </w:rPr>
        <w:t>研討會</w:t>
      </w:r>
      <w:r w:rsidR="00E0470F">
        <w:t>相關規定，格式不符合者，作者需自行修訂。所有稿件一律請以本</w:t>
      </w:r>
      <w:r w:rsidR="009A0941">
        <w:rPr>
          <w:rFonts w:ascii="新細明體" w:eastAsia="新細明體" w:hAnsi="新細明體" w:cs="新細明體" w:hint="eastAsia"/>
        </w:rPr>
        <w:t>研討會</w:t>
      </w:r>
      <w:r w:rsidR="00E0470F">
        <w:t>所提供的範本檔案進行編輯與投稿。論文請附中英文摘要（以不超過</w:t>
      </w:r>
      <w:r w:rsidR="00E0470F">
        <w:t>500</w:t>
      </w:r>
      <w:r w:rsidR="00E0470F">
        <w:t>字為原則），並需列出</w:t>
      </w:r>
      <w:r w:rsidR="00E0470F">
        <w:t>5</w:t>
      </w:r>
      <w:r w:rsidR="00E0470F">
        <w:t>個以內的關鍵字。（英文摘要請自行負責翻譯）。</w:t>
      </w:r>
    </w:p>
    <w:p w:rsidR="00E0470F" w:rsidRDefault="00E0470F" w:rsidP="00E0470F">
      <w:pPr>
        <w:pStyle w:val="aa"/>
        <w:ind w:left="960" w:hanging="960"/>
      </w:pPr>
      <w:r>
        <w:rPr>
          <w:b/>
        </w:rPr>
        <w:t>關鍵詞：</w:t>
      </w:r>
      <w:r>
        <w:t>關鍵詞至多</w:t>
      </w:r>
      <w:r>
        <w:t>5</w:t>
      </w:r>
      <w:r>
        <w:t>個、</w:t>
      </w:r>
      <w:r w:rsidR="00E47833">
        <w:rPr>
          <w:rFonts w:ascii="新細明體" w:eastAsia="新細明體" w:hAnsi="新細明體" w:cs="新細明體" w:hint="eastAsia"/>
        </w:rPr>
        <w:t>新細明體</w:t>
      </w:r>
      <w:r>
        <w:t>12</w:t>
      </w:r>
      <w:r>
        <w:t>級（</w:t>
      </w:r>
      <w:proofErr w:type="gramStart"/>
      <w:r>
        <w:t>凸</w:t>
      </w:r>
      <w:proofErr w:type="gramEnd"/>
      <w:r>
        <w:t>排</w:t>
      </w:r>
      <w:r>
        <w:t>4</w:t>
      </w:r>
      <w:r>
        <w:t>位元）</w:t>
      </w:r>
    </w:p>
    <w:p w:rsidR="00E0470F" w:rsidRDefault="00E0470F">
      <w:pPr>
        <w:sectPr w:rsidR="00E0470F" w:rsidSect="00E0470F">
          <w:pgSz w:w="11906" w:h="16838" w:code="9"/>
          <w:pgMar w:top="1440" w:right="1080" w:bottom="1440" w:left="1080" w:header="851" w:footer="992" w:gutter="0"/>
          <w:cols w:space="425"/>
          <w:docGrid w:type="lines" w:linePitch="360"/>
        </w:sectPr>
      </w:pPr>
    </w:p>
    <w:p w:rsidR="00E0470F" w:rsidRPr="00C2636D" w:rsidRDefault="00E0470F" w:rsidP="00C2636D">
      <w:pPr>
        <w:pStyle w:val="ac"/>
      </w:pPr>
      <w:r w:rsidRPr="00C2636D">
        <w:lastRenderedPageBreak/>
        <w:t>Article Title</w:t>
      </w:r>
    </w:p>
    <w:p w:rsidR="00E0470F" w:rsidRPr="00C2636D" w:rsidRDefault="00E0470F" w:rsidP="00E0470F">
      <w:pPr>
        <w:pStyle w:val="ad"/>
      </w:pPr>
      <w:proofErr w:type="spellStart"/>
      <w:r w:rsidRPr="00C2636D">
        <w:t>Author_A</w:t>
      </w:r>
      <w:proofErr w:type="spellEnd"/>
      <w:r w:rsidRPr="00C2636D">
        <w:rPr>
          <w:rStyle w:val="ab"/>
        </w:rPr>
        <w:footnoteReference w:customMarkFollows="1" w:id="3"/>
        <w:t>*</w:t>
      </w:r>
      <w:r w:rsidRPr="00C2636D">
        <w:t xml:space="preserve">  </w:t>
      </w:r>
      <w:proofErr w:type="spellStart"/>
      <w:r w:rsidRPr="00C2636D">
        <w:t>Author_B</w:t>
      </w:r>
      <w:proofErr w:type="spellEnd"/>
      <w:r w:rsidRPr="00C2636D">
        <w:rPr>
          <w:rStyle w:val="ab"/>
        </w:rPr>
        <w:footnoteReference w:customMarkFollows="1" w:id="4"/>
        <w:t>**</w:t>
      </w:r>
    </w:p>
    <w:p w:rsidR="00E0470F" w:rsidRDefault="00E0470F" w:rsidP="00E0470F">
      <w:pPr>
        <w:pStyle w:val="a5"/>
        <w:spacing w:before="540" w:after="360"/>
        <w:outlineLvl w:val="9"/>
      </w:pPr>
      <w:r>
        <w:t>Abstract</w:t>
      </w:r>
    </w:p>
    <w:p w:rsidR="00E0470F" w:rsidRDefault="00E0470F" w:rsidP="00E0470F">
      <w:pPr>
        <w:pStyle w:val="a8"/>
      </w:pPr>
      <w:r>
        <w:t>The abstra</w:t>
      </w:r>
      <w:r w:rsidR="00FD5798">
        <w:t>ct sho</w:t>
      </w:r>
      <w:r w:rsidR="00FD5798" w:rsidRPr="00E601B2">
        <w:t xml:space="preserve">uld contain no more than </w:t>
      </w:r>
      <w:r w:rsidR="00FD5798" w:rsidRPr="00E601B2">
        <w:rPr>
          <w:rFonts w:eastAsiaTheme="minorEastAsia"/>
        </w:rPr>
        <w:t>5</w:t>
      </w:r>
      <w:r w:rsidRPr="00E601B2">
        <w:t>00 words. It should indicate the techniques used and summarize the most important results.</w:t>
      </w:r>
      <w:r>
        <w:t xml:space="preserve"> Please ask a copyeditor to review and revise the contents before submitting your file for layout editing.</w:t>
      </w:r>
    </w:p>
    <w:p w:rsidR="00E0470F" w:rsidRDefault="00E0470F" w:rsidP="00E0470F">
      <w:pPr>
        <w:pStyle w:val="Keywords"/>
        <w:ind w:left="1057" w:hanging="1081"/>
      </w:pPr>
      <w:r>
        <w:rPr>
          <w:b/>
        </w:rPr>
        <w:t>Keywords:</w:t>
      </w:r>
      <w:r>
        <w:t xml:space="preserve"> research in art production, art-based research, subjectivity in art, holistic art learning, spirituality and creativity in art</w:t>
      </w:r>
      <w:r>
        <w:rPr>
          <w:b/>
        </w:rPr>
        <w:t xml:space="preserve"> </w:t>
      </w:r>
    </w:p>
    <w:p w:rsidR="00E0470F" w:rsidRDefault="00E0470F">
      <w:pPr>
        <w:sectPr w:rsidR="00E0470F" w:rsidSect="00E0470F">
          <w:pgSz w:w="11906" w:h="16838" w:code="9"/>
          <w:pgMar w:top="1440" w:right="1080" w:bottom="1440" w:left="1080" w:header="851" w:footer="992" w:gutter="0"/>
          <w:cols w:space="425"/>
          <w:docGrid w:type="lines" w:linePitch="360"/>
        </w:sectPr>
      </w:pPr>
    </w:p>
    <w:p w:rsidR="00E0470F" w:rsidRDefault="00E0470F" w:rsidP="00E0470F">
      <w:pPr>
        <w:pStyle w:val="a7"/>
      </w:pPr>
      <w:r>
        <w:lastRenderedPageBreak/>
        <w:t>國立嘉義大學</w:t>
      </w:r>
      <w:r>
        <w:t>2020</w:t>
      </w:r>
      <w:r>
        <w:t>視覺藝術新視野學術研討會</w:t>
      </w:r>
    </w:p>
    <w:p w:rsidR="00E0470F" w:rsidRDefault="00E0470F" w:rsidP="00E0470F">
      <w:pPr>
        <w:pStyle w:val="a7"/>
      </w:pPr>
      <w:r>
        <w:t>徵稿論文格式說明</w:t>
      </w:r>
    </w:p>
    <w:p w:rsidR="00E0470F" w:rsidRDefault="00E0470F" w:rsidP="00E0470F">
      <w:pPr>
        <w:pStyle w:val="a5"/>
        <w:spacing w:before="540" w:after="360"/>
        <w:outlineLvl w:val="9"/>
      </w:pPr>
      <w:r>
        <w:t>壹、前言</w:t>
      </w:r>
    </w:p>
    <w:p w:rsidR="00E0470F" w:rsidRDefault="00E953F9" w:rsidP="00E0470F">
      <w:pPr>
        <w:pStyle w:val="a8"/>
      </w:pPr>
      <w:r>
        <w:rPr>
          <w:rFonts w:ascii="新細明體" w:eastAsia="新細明體" w:hAnsi="新細明體" w:cs="新細明體" w:hint="eastAsia"/>
        </w:rPr>
        <w:t>研討會</w:t>
      </w:r>
      <w:r w:rsidR="00E0470F">
        <w:t>園地公開，歡迎國內外學者、本校專兼任教師、學生來稿，稿件內容以未曾在其他刊物發表過之有關視覺藝術與設計的學術性或評論性論文為主。「</w:t>
      </w:r>
      <w:r>
        <w:rPr>
          <w:rFonts w:ascii="新細明體" w:eastAsia="新細明體" w:hAnsi="新細明體" w:cs="新細明體" w:hint="eastAsia"/>
        </w:rPr>
        <w:t>視覺藝術新視野學術研討會</w:t>
      </w:r>
      <w:r w:rsidR="00E0470F">
        <w:t>」撰稿中英文皆可，每篇字數中文以一萬</w:t>
      </w:r>
      <w:r w:rsidR="00B45176">
        <w:rPr>
          <w:rFonts w:asciiTheme="minorEastAsia" w:eastAsiaTheme="minorEastAsia" w:hAnsiTheme="minorEastAsia" w:hint="eastAsia"/>
        </w:rPr>
        <w:t>五千</w:t>
      </w:r>
      <w:r w:rsidR="00B45176">
        <w:t>字，英文以</w:t>
      </w:r>
      <w:r w:rsidR="00B45176">
        <w:rPr>
          <w:rFonts w:asciiTheme="minorEastAsia" w:eastAsiaTheme="minorEastAsia" w:hAnsiTheme="minorEastAsia" w:hint="eastAsia"/>
        </w:rPr>
        <w:t>五</w:t>
      </w:r>
      <w:r w:rsidR="00E0470F">
        <w:t>千字為原則（含</w:t>
      </w:r>
      <w:proofErr w:type="gramStart"/>
      <w:r w:rsidR="00E0470F">
        <w:t>註</w:t>
      </w:r>
      <w:proofErr w:type="gramEnd"/>
      <w:r w:rsidR="00E0470F">
        <w:t>釋）。圖版張數</w:t>
      </w:r>
      <w:r w:rsidR="00E0470F">
        <w:t>20</w:t>
      </w:r>
      <w:r w:rsidR="00E0470F">
        <w:t>張以內為原則（含表格）。本文、參考書目及</w:t>
      </w:r>
      <w:proofErr w:type="gramStart"/>
      <w:r w:rsidR="00E0470F">
        <w:t>註釋等</w:t>
      </w:r>
      <w:proofErr w:type="gramEnd"/>
      <w:r w:rsidR="00E0470F">
        <w:t>格式請參照</w:t>
      </w:r>
      <w:r w:rsidR="00E0470F">
        <w:t>APA</w:t>
      </w:r>
      <w:r w:rsidR="00E0470F">
        <w:t>格式。為統一格式，來稿請務必參照</w:t>
      </w:r>
      <w:r>
        <w:rPr>
          <w:rFonts w:ascii="新細明體" w:eastAsia="新細明體" w:hAnsi="新細明體" w:cs="新細明體" w:hint="eastAsia"/>
        </w:rPr>
        <w:t>研討會</w:t>
      </w:r>
      <w:r w:rsidR="00E0470F">
        <w:t>相關規定，格式不符合者，作者需自行修訂。所有稿件一律請以本</w:t>
      </w:r>
      <w:r w:rsidR="009A0941">
        <w:rPr>
          <w:rFonts w:ascii="新細明體" w:eastAsia="新細明體" w:hAnsi="新細明體" w:cs="新細明體" w:hint="eastAsia"/>
        </w:rPr>
        <w:t>研討會</w:t>
      </w:r>
      <w:r w:rsidR="00E0470F">
        <w:t>所提供的範本檔案進行編輯與投稿。</w:t>
      </w:r>
    </w:p>
    <w:p w:rsidR="00E0470F" w:rsidRDefault="00E0470F" w:rsidP="00E0470F">
      <w:pPr>
        <w:pStyle w:val="af"/>
      </w:pPr>
      <w:r>
        <w:t>一、投稿格式</w:t>
      </w:r>
    </w:p>
    <w:p w:rsidR="00E0470F" w:rsidRDefault="00E0470F" w:rsidP="00E0470F">
      <w:pPr>
        <w:pStyle w:val="af0"/>
      </w:pPr>
      <w:r>
        <w:t>（一）說明</w:t>
      </w:r>
    </w:p>
    <w:p w:rsidR="00E0470F" w:rsidRDefault="00E0470F" w:rsidP="00E0470F">
      <w:pPr>
        <w:pStyle w:val="a8"/>
      </w:pPr>
      <w:r>
        <w:t>本</w:t>
      </w:r>
      <w:r w:rsidR="009A0941">
        <w:rPr>
          <w:rFonts w:ascii="新細明體" w:eastAsia="新細明體" w:hAnsi="新細明體" w:cs="新細明體" w:hint="eastAsia"/>
        </w:rPr>
        <w:t>研討會</w:t>
      </w:r>
      <w:proofErr w:type="gramStart"/>
      <w:r>
        <w:t>採</w:t>
      </w:r>
      <w:proofErr w:type="gramEnd"/>
      <w:r>
        <w:t>全文</w:t>
      </w:r>
      <w:proofErr w:type="gramStart"/>
      <w:r>
        <w:t>審稿制</w:t>
      </w:r>
      <w:proofErr w:type="gramEnd"/>
      <w:r>
        <w:t>，依論文主題選擇校內外二位審查委員進行審稿。論文格式以</w:t>
      </w:r>
      <w:r>
        <w:t>APA</w:t>
      </w:r>
      <w:r>
        <w:t>為限，中英文皆可，每篇字數中文以一萬</w:t>
      </w:r>
      <w:r w:rsidR="008F6FD0">
        <w:rPr>
          <w:rFonts w:asciiTheme="minorEastAsia" w:eastAsiaTheme="minorEastAsia" w:hAnsiTheme="minorEastAsia" w:hint="eastAsia"/>
        </w:rPr>
        <w:t>五千</w:t>
      </w:r>
      <w:r w:rsidR="008F6FD0">
        <w:t>字，英文以</w:t>
      </w:r>
      <w:r w:rsidR="008F6FD0">
        <w:rPr>
          <w:rFonts w:asciiTheme="minorEastAsia" w:eastAsiaTheme="minorEastAsia" w:hAnsiTheme="minorEastAsia" w:hint="eastAsia"/>
        </w:rPr>
        <w:t>五</w:t>
      </w:r>
      <w:r>
        <w:t>千字為原則（含</w:t>
      </w:r>
      <w:proofErr w:type="gramStart"/>
      <w:r>
        <w:t>註</w:t>
      </w:r>
      <w:proofErr w:type="gramEnd"/>
      <w:r>
        <w:t>釋）。</w:t>
      </w:r>
    </w:p>
    <w:p w:rsidR="00E0470F" w:rsidRDefault="00E0470F" w:rsidP="00E0470F">
      <w:pPr>
        <w:pStyle w:val="af0"/>
      </w:pPr>
      <w:r>
        <w:t>（二）編序與字體規定</w:t>
      </w:r>
    </w:p>
    <w:p w:rsidR="00E0470F" w:rsidRDefault="00E0470F" w:rsidP="00E0470F">
      <w:pPr>
        <w:pStyle w:val="a8"/>
      </w:pPr>
      <w:r>
        <w:t>論文請用</w:t>
      </w:r>
      <w:r w:rsidR="00707DAB" w:rsidRPr="00707DAB">
        <w:rPr>
          <w:rFonts w:eastAsiaTheme="minorEastAsia"/>
        </w:rPr>
        <w:t>21</w:t>
      </w:r>
      <w:r w:rsidRPr="00707DAB">
        <w:t>cm*2</w:t>
      </w:r>
      <w:r w:rsidR="00707DAB" w:rsidRPr="00707DAB">
        <w:rPr>
          <w:rFonts w:eastAsiaTheme="minorEastAsia"/>
        </w:rPr>
        <w:t>9</w:t>
      </w:r>
      <w:r w:rsidRPr="00707DAB">
        <w:rPr>
          <w:rFonts w:eastAsiaTheme="minorEastAsia"/>
        </w:rPr>
        <w:t>.</w:t>
      </w:r>
      <w:r w:rsidR="00707DAB" w:rsidRPr="00707DAB">
        <w:rPr>
          <w:rFonts w:eastAsiaTheme="minorEastAsia"/>
        </w:rPr>
        <w:t>7</w:t>
      </w:r>
      <w:r w:rsidRPr="00707DAB">
        <w:t>c</w:t>
      </w:r>
      <w:r>
        <w:t>m</w:t>
      </w:r>
      <w:r>
        <w:t>直式撰寫，上邊界</w:t>
      </w:r>
      <w:r w:rsidRPr="00707DAB">
        <w:rPr>
          <w:rFonts w:eastAsiaTheme="minorEastAsia"/>
        </w:rPr>
        <w:t>2</w:t>
      </w:r>
      <w:r w:rsidRPr="00707DAB">
        <w:t>.5</w:t>
      </w:r>
      <w:r w:rsidRPr="00707DAB">
        <w:rPr>
          <w:rFonts w:eastAsiaTheme="minorEastAsia"/>
        </w:rPr>
        <w:t>4</w:t>
      </w:r>
      <w:r>
        <w:t>cm</w:t>
      </w:r>
      <w:r>
        <w:t>、下邊界</w:t>
      </w:r>
      <w:r w:rsidRPr="00707DAB">
        <w:t>2.</w:t>
      </w:r>
      <w:r w:rsidRPr="00707DAB">
        <w:rPr>
          <w:rFonts w:eastAsiaTheme="minorEastAsia"/>
        </w:rPr>
        <w:t>54</w:t>
      </w:r>
      <w:r>
        <w:t>cm</w:t>
      </w:r>
      <w:r>
        <w:t>，左右邊界</w:t>
      </w:r>
      <w:r w:rsidRPr="00707DAB">
        <w:rPr>
          <w:rFonts w:eastAsiaTheme="minorEastAsia"/>
        </w:rPr>
        <w:t>1.91</w:t>
      </w:r>
      <w:r w:rsidRPr="00707DAB">
        <w:t>c</w:t>
      </w:r>
      <w:r>
        <w:t>m</w:t>
      </w:r>
      <w:r>
        <w:t>。論文各部分依序中文摘要、英文摘要、內文（含圖、表、註解）、參考書目、附錄。論文題目為</w:t>
      </w:r>
      <w:r w:rsidR="00E47833">
        <w:rPr>
          <w:rFonts w:ascii="新細明體" w:eastAsia="新細明體" w:hAnsi="新細明體" w:cs="新細明體" w:hint="eastAsia"/>
        </w:rPr>
        <w:t>新細明體</w:t>
      </w:r>
      <w:r>
        <w:t>20</w:t>
      </w:r>
      <w:r>
        <w:t>級、粗體、居中。文章章節之編序</w:t>
      </w:r>
      <w:proofErr w:type="gramStart"/>
      <w:r>
        <w:t>以壹、</w:t>
      </w:r>
      <w:proofErr w:type="gramEnd"/>
      <w:r>
        <w:t>貳、參</w:t>
      </w:r>
      <w:r>
        <w:t>…</w:t>
      </w:r>
      <w:proofErr w:type="gramStart"/>
      <w:r>
        <w:t>為章</w:t>
      </w:r>
      <w:proofErr w:type="gramEnd"/>
      <w:r>
        <w:t>（</w:t>
      </w:r>
      <w:r w:rsidR="00E47833">
        <w:rPr>
          <w:rFonts w:ascii="新細明體" w:eastAsia="新細明體" w:hAnsi="新細明體" w:cs="新細明體" w:hint="eastAsia"/>
        </w:rPr>
        <w:t>新細明體</w:t>
      </w:r>
      <w:r>
        <w:t>18</w:t>
      </w:r>
      <w:r>
        <w:t>級、粗體、居中）。以一、二、三</w:t>
      </w:r>
      <w:r>
        <w:t>…</w:t>
      </w:r>
      <w:r>
        <w:t>為節（</w:t>
      </w:r>
      <w:r w:rsidR="00E47833">
        <w:rPr>
          <w:rFonts w:ascii="新細明體" w:eastAsia="新細明體" w:hAnsi="新細明體" w:cs="新細明體" w:hint="eastAsia"/>
        </w:rPr>
        <w:t>新細明體</w:t>
      </w:r>
      <w:r>
        <w:t xml:space="preserve">16 </w:t>
      </w:r>
      <w:r>
        <w:t>級、粗體、齊左）。（一）、（二）、（三）</w:t>
      </w:r>
      <w:r>
        <w:t>…</w:t>
      </w:r>
      <w:r>
        <w:t>為小節（</w:t>
      </w:r>
      <w:r w:rsidR="00E47833">
        <w:rPr>
          <w:rFonts w:ascii="新細明體" w:eastAsia="新細明體" w:hAnsi="新細明體" w:cs="新細明體" w:hint="eastAsia"/>
        </w:rPr>
        <w:t>新細明體</w:t>
      </w:r>
      <w:r>
        <w:t>13</w:t>
      </w:r>
      <w:r>
        <w:t>級、粗體、齊左）。小節以下依</w:t>
      </w:r>
      <w:r>
        <w:t>1</w:t>
      </w:r>
      <w:r>
        <w:t>、</w:t>
      </w:r>
      <w:r>
        <w:t>2</w:t>
      </w:r>
      <w:r>
        <w:t>、</w:t>
      </w:r>
      <w:r>
        <w:t>3…</w:t>
      </w:r>
      <w:r>
        <w:t>層級標示（</w:t>
      </w:r>
      <w:r w:rsidR="00E47833">
        <w:rPr>
          <w:rFonts w:ascii="新細明體" w:eastAsia="新細明體" w:hAnsi="新細明體" w:cs="新細明體" w:hint="eastAsia"/>
        </w:rPr>
        <w:t>新細明體</w:t>
      </w:r>
      <w:r>
        <w:t>12</w:t>
      </w:r>
      <w:r>
        <w:t>級、粗體、齊左）。英文字型為</w:t>
      </w:r>
      <w:r>
        <w:t>Times New Roman</w:t>
      </w:r>
      <w:r>
        <w:t>。論文內文為</w:t>
      </w:r>
      <w:r w:rsidR="00E47833">
        <w:rPr>
          <w:rFonts w:ascii="新細明體" w:eastAsia="新細明體" w:hAnsi="新細明體" w:cs="新細明體" w:hint="eastAsia"/>
        </w:rPr>
        <w:t>新細明體</w:t>
      </w:r>
      <w:r>
        <w:t>12</w:t>
      </w:r>
      <w:r>
        <w:t>級，</w:t>
      </w:r>
      <w:proofErr w:type="gramStart"/>
      <w:r>
        <w:t>左右齊</w:t>
      </w:r>
      <w:proofErr w:type="gramEnd"/>
      <w:r>
        <w:t>行。</w:t>
      </w:r>
    </w:p>
    <w:p w:rsidR="007F5A1C" w:rsidRDefault="007F5A1C" w:rsidP="00E0470F">
      <w:pPr>
        <w:pStyle w:val="af0"/>
        <w:rPr>
          <w:rFonts w:eastAsiaTheme="minorEastAsia" w:hint="eastAsia"/>
        </w:rPr>
      </w:pPr>
    </w:p>
    <w:p w:rsidR="007F5A1C" w:rsidRDefault="007F5A1C" w:rsidP="00E0470F">
      <w:pPr>
        <w:pStyle w:val="af0"/>
        <w:rPr>
          <w:rFonts w:eastAsiaTheme="minorEastAsia" w:hint="eastAsia"/>
        </w:rPr>
      </w:pPr>
    </w:p>
    <w:p w:rsidR="007F5A1C" w:rsidRDefault="007F5A1C" w:rsidP="00E0470F">
      <w:pPr>
        <w:pStyle w:val="af0"/>
        <w:rPr>
          <w:rFonts w:eastAsiaTheme="minorEastAsia" w:hint="eastAsia"/>
        </w:rPr>
      </w:pPr>
    </w:p>
    <w:p w:rsidR="007F5A1C" w:rsidRDefault="007F5A1C" w:rsidP="00E0470F">
      <w:pPr>
        <w:pStyle w:val="af0"/>
        <w:rPr>
          <w:rFonts w:eastAsiaTheme="minorEastAsia" w:hint="eastAsia"/>
        </w:rPr>
      </w:pPr>
    </w:p>
    <w:p w:rsidR="007F5A1C" w:rsidRDefault="007F5A1C" w:rsidP="00E0470F">
      <w:pPr>
        <w:pStyle w:val="af0"/>
        <w:rPr>
          <w:rFonts w:eastAsiaTheme="minorEastAsia" w:hint="eastAsia"/>
        </w:rPr>
      </w:pPr>
    </w:p>
    <w:p w:rsidR="007F5A1C" w:rsidRDefault="007F5A1C" w:rsidP="00E0470F">
      <w:pPr>
        <w:pStyle w:val="af0"/>
        <w:rPr>
          <w:rFonts w:eastAsiaTheme="minorEastAsia" w:hint="eastAsia"/>
        </w:rPr>
      </w:pPr>
    </w:p>
    <w:p w:rsidR="007F5A1C" w:rsidRDefault="007F5A1C" w:rsidP="00E0470F">
      <w:pPr>
        <w:pStyle w:val="af0"/>
        <w:rPr>
          <w:rFonts w:eastAsiaTheme="minorEastAsia" w:hint="eastAsia"/>
        </w:rPr>
      </w:pPr>
    </w:p>
    <w:p w:rsidR="007F5A1C" w:rsidRDefault="007F5A1C" w:rsidP="00E0470F">
      <w:pPr>
        <w:pStyle w:val="af0"/>
        <w:rPr>
          <w:rFonts w:eastAsiaTheme="minorEastAsia" w:hint="eastAsia"/>
        </w:rPr>
      </w:pPr>
    </w:p>
    <w:p w:rsidR="00E0470F" w:rsidRDefault="00E0470F" w:rsidP="00E0470F">
      <w:pPr>
        <w:pStyle w:val="af0"/>
      </w:pPr>
      <w:r>
        <w:lastRenderedPageBreak/>
        <w:t>（三）表格與圖</w:t>
      </w:r>
    </w:p>
    <w:p w:rsidR="00E0470F" w:rsidRDefault="00E0470F" w:rsidP="00E0470F">
      <w:pPr>
        <w:pStyle w:val="a8"/>
      </w:pPr>
      <w:r>
        <w:t>文字稿中</w:t>
      </w:r>
      <w:proofErr w:type="gramStart"/>
      <w:r>
        <w:t>之圖表請隨文</w:t>
      </w:r>
      <w:proofErr w:type="gramEnd"/>
      <w:r>
        <w:t>插入適當位置。圖、表之編號不論中、英文一律以圖</w:t>
      </w:r>
      <w:r>
        <w:t>1</w:t>
      </w:r>
      <w:r>
        <w:t>、表</w:t>
      </w:r>
      <w:r>
        <w:t>3</w:t>
      </w:r>
      <w:r>
        <w:t>等阿拉伯數字體表示之。圖與表之標題、說明文字為</w:t>
      </w:r>
      <w:r w:rsidR="00E47833">
        <w:rPr>
          <w:rFonts w:ascii="新細明體" w:eastAsia="新細明體" w:hAnsi="新細明體" w:cs="新細明體" w:hint="eastAsia"/>
        </w:rPr>
        <w:t>新細明體</w:t>
      </w:r>
      <w:r>
        <w:t>10</w:t>
      </w:r>
      <w:r>
        <w:t>級。</w:t>
      </w:r>
    </w:p>
    <w:p w:rsidR="007F5A1C" w:rsidRDefault="007F5A1C" w:rsidP="00E0470F">
      <w:pPr>
        <w:pStyle w:val="123"/>
      </w:pPr>
    </w:p>
    <w:p w:rsidR="00E0470F" w:rsidRDefault="00E0470F" w:rsidP="00E0470F">
      <w:pPr>
        <w:pStyle w:val="123"/>
      </w:pPr>
      <w:r>
        <w:t xml:space="preserve">1. </w:t>
      </w:r>
      <w:r>
        <w:t>表格編排方式</w:t>
      </w:r>
    </w:p>
    <w:p w:rsidR="00E0470F" w:rsidRDefault="00E0470F" w:rsidP="00E0470F">
      <w:pPr>
        <w:pStyle w:val="a8"/>
        <w:rPr>
          <w:rFonts w:eastAsiaTheme="minorEastAsia"/>
        </w:rPr>
      </w:pPr>
      <w:r>
        <w:t>表之標題、說明</w:t>
      </w:r>
      <w:proofErr w:type="gramStart"/>
      <w:r>
        <w:t>附於表上</w:t>
      </w:r>
      <w:proofErr w:type="gramEnd"/>
      <w:r>
        <w:t>，</w:t>
      </w:r>
      <w:proofErr w:type="gramStart"/>
      <w:r>
        <w:t>齊左排列</w:t>
      </w:r>
      <w:proofErr w:type="gramEnd"/>
      <w:r>
        <w:t>，惟文字超過一行時，</w:t>
      </w:r>
      <w:proofErr w:type="gramStart"/>
      <w:r>
        <w:t>齊左並適當凸</w:t>
      </w:r>
      <w:proofErr w:type="gramEnd"/>
      <w:r>
        <w:t>排。資料來源附</w:t>
      </w:r>
      <w:proofErr w:type="gramStart"/>
      <w:r>
        <w:t>於表下</w:t>
      </w:r>
      <w:proofErr w:type="gramEnd"/>
      <w:r>
        <w:t>（齊左）。表之標題、說明文字為</w:t>
      </w:r>
      <w:r w:rsidR="00E47833">
        <w:rPr>
          <w:rFonts w:ascii="新細明體" w:eastAsia="新細明體" w:hAnsi="新細明體" w:cs="新細明體" w:hint="eastAsia"/>
        </w:rPr>
        <w:t>新細明體</w:t>
      </w:r>
      <w:r>
        <w:t>10</w:t>
      </w:r>
      <w:r>
        <w:t>級。</w:t>
      </w:r>
    </w:p>
    <w:p w:rsidR="00E0470F" w:rsidRDefault="00E0470F" w:rsidP="00E40F21">
      <w:pPr>
        <w:pStyle w:val="af3"/>
      </w:pPr>
      <w:r>
        <w:rPr>
          <w:rFonts w:ascii="新細明體" w:eastAsia="新細明體" w:hAnsi="新細明體" w:cs="新細明體" w:hint="eastAsia"/>
        </w:rPr>
        <w:t>表</w:t>
      </w:r>
      <w:r>
        <w:t>1</w:t>
      </w:r>
      <w:r>
        <w:rPr>
          <w:rFonts w:ascii="新細明體" w:eastAsia="新細明體" w:hAnsi="新細明體" w:cs="新細明體" w:hint="eastAsia"/>
        </w:rPr>
        <w:t>：學者對舒適的定義及詮釋表</w:t>
      </w:r>
    </w:p>
    <w:tbl>
      <w:tblPr>
        <w:tblW w:w="8721" w:type="dxa"/>
        <w:tblLayout w:type="fixed"/>
        <w:tblCellMar>
          <w:left w:w="10" w:type="dxa"/>
          <w:right w:w="10" w:type="dxa"/>
        </w:tblCellMar>
        <w:tblLook w:val="0000" w:firstRow="0" w:lastRow="0" w:firstColumn="0" w:lastColumn="0" w:noHBand="0" w:noVBand="0"/>
      </w:tblPr>
      <w:tblGrid>
        <w:gridCol w:w="1668"/>
        <w:gridCol w:w="1597"/>
        <w:gridCol w:w="5456"/>
      </w:tblGrid>
      <w:tr w:rsidR="00E0470F" w:rsidTr="00D40005">
        <w:trPr>
          <w:trHeight w:val="57"/>
        </w:trPr>
        <w:tc>
          <w:tcPr>
            <w:tcW w:w="1668" w:type="dxa"/>
            <w:tcBorders>
              <w:top w:val="single" w:sz="12" w:space="0" w:color="000000"/>
              <w:bottom w:val="single" w:sz="4" w:space="0" w:color="000000"/>
            </w:tcBorders>
            <w:shd w:val="clear" w:color="auto" w:fill="auto"/>
            <w:tcMar>
              <w:top w:w="0" w:type="dxa"/>
              <w:left w:w="108" w:type="dxa"/>
              <w:bottom w:w="0" w:type="dxa"/>
              <w:right w:w="108" w:type="dxa"/>
            </w:tcMar>
            <w:vAlign w:val="center"/>
          </w:tcPr>
          <w:p w:rsidR="00E0470F" w:rsidRDefault="00E0470F" w:rsidP="00E40F21">
            <w:pPr>
              <w:pStyle w:val="af3"/>
            </w:pPr>
            <w:r>
              <w:rPr>
                <w:rFonts w:ascii="新細明體" w:eastAsia="新細明體" w:hAnsi="新細明體" w:cs="新細明體" w:hint="eastAsia"/>
              </w:rPr>
              <w:t>學者</w:t>
            </w:r>
          </w:p>
        </w:tc>
        <w:tc>
          <w:tcPr>
            <w:tcW w:w="1597" w:type="dxa"/>
            <w:tcBorders>
              <w:top w:val="single" w:sz="12" w:space="0" w:color="000000"/>
              <w:bottom w:val="single" w:sz="4" w:space="0" w:color="000000"/>
            </w:tcBorders>
            <w:shd w:val="clear" w:color="auto" w:fill="auto"/>
            <w:tcMar>
              <w:top w:w="0" w:type="dxa"/>
              <w:left w:w="108" w:type="dxa"/>
              <w:bottom w:w="0" w:type="dxa"/>
              <w:right w:w="108" w:type="dxa"/>
            </w:tcMar>
            <w:vAlign w:val="center"/>
          </w:tcPr>
          <w:p w:rsidR="00E0470F" w:rsidRDefault="00E0470F" w:rsidP="00E40F21">
            <w:pPr>
              <w:pStyle w:val="af3"/>
            </w:pPr>
            <w:r>
              <w:rPr>
                <w:rFonts w:ascii="新細明體" w:eastAsia="新細明體" w:hAnsi="新細明體" w:cs="新細明體" w:hint="eastAsia"/>
              </w:rPr>
              <w:t>年代</w:t>
            </w:r>
          </w:p>
        </w:tc>
        <w:tc>
          <w:tcPr>
            <w:tcW w:w="5456" w:type="dxa"/>
            <w:tcBorders>
              <w:top w:val="single" w:sz="12" w:space="0" w:color="000000"/>
              <w:bottom w:val="single" w:sz="4" w:space="0" w:color="000000"/>
            </w:tcBorders>
            <w:shd w:val="clear" w:color="auto" w:fill="auto"/>
            <w:tcMar>
              <w:top w:w="0" w:type="dxa"/>
              <w:left w:w="108" w:type="dxa"/>
              <w:bottom w:w="0" w:type="dxa"/>
              <w:right w:w="108" w:type="dxa"/>
            </w:tcMar>
            <w:vAlign w:val="center"/>
          </w:tcPr>
          <w:p w:rsidR="00E0470F" w:rsidRDefault="00E0470F" w:rsidP="00E40F21">
            <w:pPr>
              <w:pStyle w:val="af3"/>
            </w:pPr>
            <w:r>
              <w:rPr>
                <w:rFonts w:ascii="新細明體" w:eastAsia="新細明體" w:hAnsi="新細明體" w:cs="新細明體" w:hint="eastAsia"/>
              </w:rPr>
              <w:t>「舒適」的定義及詮釋</w:t>
            </w:r>
          </w:p>
        </w:tc>
      </w:tr>
      <w:tr w:rsidR="00E0470F" w:rsidTr="00D40005">
        <w:trPr>
          <w:trHeight w:val="57"/>
        </w:trPr>
        <w:tc>
          <w:tcPr>
            <w:tcW w:w="1668"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E0470F" w:rsidRPr="00E40F21" w:rsidRDefault="00E0470F" w:rsidP="00E40F21">
            <w:pPr>
              <w:pStyle w:val="af3"/>
            </w:pPr>
            <w:proofErr w:type="spellStart"/>
            <w:r w:rsidRPr="00E40F21">
              <w:t>Lueder</w:t>
            </w:r>
            <w:proofErr w:type="spellEnd"/>
          </w:p>
        </w:tc>
        <w:tc>
          <w:tcPr>
            <w:tcW w:w="1597"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E0470F" w:rsidRDefault="00E0470F" w:rsidP="00E40F21">
            <w:pPr>
              <w:pStyle w:val="af3"/>
            </w:pPr>
            <w:r>
              <w:t>1983</w:t>
            </w:r>
          </w:p>
        </w:tc>
        <w:tc>
          <w:tcPr>
            <w:tcW w:w="545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E0470F" w:rsidRDefault="00E0470F" w:rsidP="00E40F21">
            <w:pPr>
              <w:pStyle w:val="af3"/>
            </w:pPr>
            <w:r>
              <w:rPr>
                <w:rFonts w:ascii="新細明體" w:eastAsia="新細明體" w:hAnsi="新細明體" w:cs="新細明體" w:hint="eastAsia"/>
              </w:rPr>
              <w:t>舒適是一種主觀的經驗，且來自於生理與心理。</w:t>
            </w:r>
          </w:p>
        </w:tc>
      </w:tr>
      <w:tr w:rsidR="00E0470F" w:rsidTr="00D40005">
        <w:trPr>
          <w:trHeight w:val="57"/>
        </w:trPr>
        <w:tc>
          <w:tcPr>
            <w:tcW w:w="1668"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E0470F" w:rsidRPr="00E40F21" w:rsidRDefault="00E0470F" w:rsidP="00E40F21">
            <w:pPr>
              <w:pStyle w:val="af3"/>
            </w:pPr>
            <w:r w:rsidRPr="00E40F21">
              <w:t>Sagawa</w:t>
            </w:r>
          </w:p>
        </w:tc>
        <w:tc>
          <w:tcPr>
            <w:tcW w:w="1597"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E0470F" w:rsidRDefault="00E0470F" w:rsidP="00E40F21">
            <w:pPr>
              <w:pStyle w:val="af3"/>
            </w:pPr>
            <w:r>
              <w:t>1999</w:t>
            </w:r>
          </w:p>
        </w:tc>
        <w:tc>
          <w:tcPr>
            <w:tcW w:w="545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E0470F" w:rsidRDefault="00E0470F" w:rsidP="00E40F21">
            <w:pPr>
              <w:pStyle w:val="af3"/>
            </w:pPr>
            <w:r>
              <w:rPr>
                <w:rFonts w:ascii="新細明體" w:eastAsia="新細明體" w:hAnsi="新細明體" w:cs="新細明體" w:hint="eastAsia"/>
              </w:rPr>
              <w:t>舒適是指受試者看到圖像時的心理感受。</w:t>
            </w:r>
          </w:p>
        </w:tc>
      </w:tr>
      <w:tr w:rsidR="00E0470F" w:rsidTr="00D40005">
        <w:trPr>
          <w:trHeight w:val="57"/>
        </w:trPr>
        <w:tc>
          <w:tcPr>
            <w:tcW w:w="1668"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E0470F" w:rsidRPr="00E40F21" w:rsidRDefault="00E0470F" w:rsidP="00E40F21">
            <w:pPr>
              <w:pStyle w:val="af3"/>
            </w:pPr>
            <w:r w:rsidRPr="00E40F21">
              <w:t>Yee</w:t>
            </w:r>
          </w:p>
        </w:tc>
        <w:tc>
          <w:tcPr>
            <w:tcW w:w="1597"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E0470F" w:rsidRDefault="00E0470F" w:rsidP="00E40F21">
            <w:pPr>
              <w:pStyle w:val="af3"/>
            </w:pPr>
            <w:r>
              <w:t>2001</w:t>
            </w:r>
          </w:p>
        </w:tc>
        <w:tc>
          <w:tcPr>
            <w:tcW w:w="545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E0470F" w:rsidRDefault="00E0470F" w:rsidP="00E40F21">
            <w:pPr>
              <w:pStyle w:val="af3"/>
            </w:pPr>
            <w:r>
              <w:rPr>
                <w:rFonts w:ascii="新細明體" w:eastAsia="新細明體" w:hAnsi="新細明體" w:cs="新細明體" w:hint="eastAsia"/>
              </w:rPr>
              <w:t>舒適是貼心的要求，可以有很具體的表達及有實驗的數據。</w:t>
            </w:r>
          </w:p>
        </w:tc>
      </w:tr>
      <w:tr w:rsidR="00E0470F" w:rsidTr="00D40005">
        <w:trPr>
          <w:trHeight w:val="57"/>
        </w:trPr>
        <w:tc>
          <w:tcPr>
            <w:tcW w:w="1668"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E0470F" w:rsidRDefault="00E0470F" w:rsidP="00E40F21">
            <w:pPr>
              <w:pStyle w:val="af3"/>
            </w:pPr>
            <w:r>
              <w:rPr>
                <w:rFonts w:ascii="新細明體" w:eastAsia="新細明體" w:hAnsi="新細明體" w:cs="新細明體" w:hint="eastAsia"/>
              </w:rPr>
              <w:t>文馨英漢辭典</w:t>
            </w:r>
          </w:p>
        </w:tc>
        <w:tc>
          <w:tcPr>
            <w:tcW w:w="1597"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E0470F" w:rsidRDefault="00E0470F" w:rsidP="00E40F21">
            <w:pPr>
              <w:pStyle w:val="af3"/>
            </w:pPr>
            <w:r>
              <w:t>2004</w:t>
            </w:r>
          </w:p>
        </w:tc>
        <w:tc>
          <w:tcPr>
            <w:tcW w:w="545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E0470F" w:rsidRDefault="00E0470F" w:rsidP="00E40F21">
            <w:pPr>
              <w:pStyle w:val="af3"/>
            </w:pPr>
            <w:r w:rsidRPr="00E40F21">
              <w:t>Comfortable</w:t>
            </w:r>
            <w:proofErr w:type="gramStart"/>
            <w:r>
              <w:rPr>
                <w:rFonts w:ascii="新細明體" w:eastAsia="新細明體" w:hAnsi="新細明體" w:cs="新細明體" w:hint="eastAsia"/>
              </w:rPr>
              <w:t>（</w:t>
            </w:r>
            <w:proofErr w:type="gramEnd"/>
            <w:r>
              <w:rPr>
                <w:rFonts w:ascii="新細明體" w:eastAsia="新細明體" w:hAnsi="新細明體" w:cs="新細明體" w:hint="eastAsia"/>
              </w:rPr>
              <w:t>中文：舒適</w:t>
            </w:r>
            <w:proofErr w:type="gramStart"/>
            <w:r>
              <w:rPr>
                <w:rFonts w:ascii="新細明體" w:eastAsia="新細明體" w:hAnsi="新細明體" w:cs="新細明體" w:hint="eastAsia"/>
              </w:rPr>
              <w:t>）</w:t>
            </w:r>
            <w:proofErr w:type="gramEnd"/>
            <w:r>
              <w:rPr>
                <w:rFonts w:ascii="新細明體" w:eastAsia="新細明體" w:hAnsi="新細明體" w:cs="新細明體" w:hint="eastAsia"/>
              </w:rPr>
              <w:t>是指令人舒服的、覺得舒適的。</w:t>
            </w:r>
          </w:p>
        </w:tc>
      </w:tr>
      <w:tr w:rsidR="00E0470F" w:rsidTr="00D40005">
        <w:trPr>
          <w:trHeight w:val="57"/>
        </w:trPr>
        <w:tc>
          <w:tcPr>
            <w:tcW w:w="1668"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E0470F" w:rsidRDefault="00E0470F" w:rsidP="00E40F21">
            <w:pPr>
              <w:pStyle w:val="af3"/>
            </w:pPr>
            <w:r>
              <w:rPr>
                <w:rFonts w:ascii="新細明體" w:eastAsia="新細明體" w:hAnsi="新細明體" w:cs="新細明體" w:hint="eastAsia"/>
              </w:rPr>
              <w:t>陳俊東等</w:t>
            </w:r>
          </w:p>
        </w:tc>
        <w:tc>
          <w:tcPr>
            <w:tcW w:w="1597"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E0470F" w:rsidRDefault="00E0470F" w:rsidP="00E40F21">
            <w:pPr>
              <w:pStyle w:val="af3"/>
            </w:pPr>
            <w:r>
              <w:t>2009</w:t>
            </w:r>
          </w:p>
        </w:tc>
        <w:tc>
          <w:tcPr>
            <w:tcW w:w="545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E0470F" w:rsidRDefault="00E0470F" w:rsidP="00E40F21">
            <w:pPr>
              <w:pStyle w:val="af3"/>
            </w:pPr>
            <w:r>
              <w:rPr>
                <w:rFonts w:ascii="新細明體" w:eastAsia="新細明體" w:hAnsi="新細明體" w:cs="新細明體" w:hint="eastAsia"/>
              </w:rPr>
              <w:t>舒適度是人類承擔特質用直覺來判別的訊息。</w:t>
            </w:r>
          </w:p>
        </w:tc>
      </w:tr>
      <w:tr w:rsidR="00E0470F" w:rsidTr="00D40005">
        <w:trPr>
          <w:trHeight w:val="57"/>
        </w:trPr>
        <w:tc>
          <w:tcPr>
            <w:tcW w:w="1668"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E0470F" w:rsidRDefault="00E0470F" w:rsidP="00E40F21">
            <w:pPr>
              <w:pStyle w:val="af3"/>
            </w:pPr>
            <w:proofErr w:type="spellStart"/>
            <w:r>
              <w:t>Lambooij</w:t>
            </w:r>
            <w:proofErr w:type="spellEnd"/>
            <w:r>
              <w:t xml:space="preserve"> et al.</w:t>
            </w:r>
          </w:p>
        </w:tc>
        <w:tc>
          <w:tcPr>
            <w:tcW w:w="1597"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E0470F" w:rsidRDefault="00E0470F" w:rsidP="00E40F21">
            <w:pPr>
              <w:pStyle w:val="af3"/>
            </w:pPr>
            <w:r>
              <w:t>2009</w:t>
            </w:r>
          </w:p>
        </w:tc>
        <w:tc>
          <w:tcPr>
            <w:tcW w:w="545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E0470F" w:rsidRDefault="00E0470F" w:rsidP="00E40F21">
            <w:pPr>
              <w:pStyle w:val="af3"/>
            </w:pPr>
            <w:r>
              <w:rPr>
                <w:rFonts w:ascii="新細明體" w:eastAsia="新細明體" w:hAnsi="新細明體" w:cs="新細明體" w:hint="eastAsia"/>
              </w:rPr>
              <w:t>舒適會因不同領域而使用不同的定義，但沒有絕對的定義。</w:t>
            </w:r>
          </w:p>
        </w:tc>
      </w:tr>
      <w:tr w:rsidR="00E0470F" w:rsidTr="00D40005">
        <w:trPr>
          <w:trHeight w:val="85"/>
        </w:trPr>
        <w:tc>
          <w:tcPr>
            <w:tcW w:w="1668" w:type="dxa"/>
            <w:tcBorders>
              <w:top w:val="single" w:sz="4" w:space="0" w:color="000000"/>
              <w:bottom w:val="single" w:sz="12" w:space="0" w:color="000000"/>
            </w:tcBorders>
            <w:shd w:val="clear" w:color="auto" w:fill="auto"/>
            <w:tcMar>
              <w:top w:w="0" w:type="dxa"/>
              <w:left w:w="108" w:type="dxa"/>
              <w:bottom w:w="0" w:type="dxa"/>
              <w:right w:w="108" w:type="dxa"/>
            </w:tcMar>
            <w:vAlign w:val="center"/>
          </w:tcPr>
          <w:p w:rsidR="00E0470F" w:rsidRDefault="00E0470F" w:rsidP="00E40F21">
            <w:pPr>
              <w:pStyle w:val="af3"/>
            </w:pPr>
            <w:r>
              <w:rPr>
                <w:rFonts w:ascii="新細明體" w:eastAsia="新細明體" w:hAnsi="新細明體" w:cs="新細明體" w:hint="eastAsia"/>
              </w:rPr>
              <w:t>教育部修訂本</w:t>
            </w:r>
          </w:p>
        </w:tc>
        <w:tc>
          <w:tcPr>
            <w:tcW w:w="1597" w:type="dxa"/>
            <w:tcBorders>
              <w:top w:val="single" w:sz="4" w:space="0" w:color="000000"/>
              <w:bottom w:val="single" w:sz="12" w:space="0" w:color="000000"/>
            </w:tcBorders>
            <w:shd w:val="clear" w:color="auto" w:fill="auto"/>
            <w:tcMar>
              <w:top w:w="0" w:type="dxa"/>
              <w:left w:w="108" w:type="dxa"/>
              <w:bottom w:w="0" w:type="dxa"/>
              <w:right w:w="108" w:type="dxa"/>
            </w:tcMar>
            <w:vAlign w:val="center"/>
          </w:tcPr>
          <w:p w:rsidR="00E0470F" w:rsidRDefault="00E0470F" w:rsidP="00E40F21">
            <w:pPr>
              <w:pStyle w:val="af3"/>
            </w:pPr>
            <w:r>
              <w:t>2011</w:t>
            </w:r>
          </w:p>
        </w:tc>
        <w:tc>
          <w:tcPr>
            <w:tcW w:w="5456" w:type="dxa"/>
            <w:tcBorders>
              <w:top w:val="single" w:sz="4" w:space="0" w:color="000000"/>
              <w:bottom w:val="single" w:sz="12" w:space="0" w:color="000000"/>
            </w:tcBorders>
            <w:shd w:val="clear" w:color="auto" w:fill="auto"/>
            <w:tcMar>
              <w:top w:w="0" w:type="dxa"/>
              <w:left w:w="108" w:type="dxa"/>
              <w:bottom w:w="0" w:type="dxa"/>
              <w:right w:w="108" w:type="dxa"/>
            </w:tcMar>
            <w:vAlign w:val="center"/>
          </w:tcPr>
          <w:p w:rsidR="00E0470F" w:rsidRDefault="00E0470F" w:rsidP="00E40F21">
            <w:pPr>
              <w:pStyle w:val="af3"/>
            </w:pPr>
            <w:r>
              <w:rPr>
                <w:rFonts w:ascii="新細明體" w:eastAsia="新細明體" w:hAnsi="新細明體" w:cs="新細明體" w:hint="eastAsia"/>
              </w:rPr>
              <w:t>舒適是指舒服安適；其</w:t>
            </w:r>
            <w:proofErr w:type="gramStart"/>
            <w:r>
              <w:rPr>
                <w:rFonts w:ascii="新細明體" w:eastAsia="新細明體" w:hAnsi="新細明體" w:cs="新細明體" w:hint="eastAsia"/>
              </w:rPr>
              <w:t>相似詞</w:t>
            </w:r>
            <w:proofErr w:type="gramEnd"/>
            <w:r>
              <w:rPr>
                <w:rFonts w:ascii="新細明體" w:eastAsia="新細明體" w:hAnsi="新細明體" w:cs="新細明體" w:hint="eastAsia"/>
              </w:rPr>
              <w:t>為適意、舒服、舒坦、舒暢。</w:t>
            </w:r>
          </w:p>
        </w:tc>
      </w:tr>
    </w:tbl>
    <w:p w:rsidR="00E0470F" w:rsidRDefault="00E0470F" w:rsidP="00E40F21">
      <w:pPr>
        <w:pStyle w:val="af3"/>
      </w:pPr>
      <w:proofErr w:type="gramStart"/>
      <w:r>
        <w:rPr>
          <w:rFonts w:ascii="新細明體" w:eastAsia="新細明體" w:hAnsi="新細明體" w:cs="新細明體" w:hint="eastAsia"/>
        </w:rPr>
        <w:t>（</w:t>
      </w:r>
      <w:proofErr w:type="gramEnd"/>
      <w:r>
        <w:rPr>
          <w:rFonts w:ascii="新細明體" w:eastAsia="新細明體" w:hAnsi="新細明體" w:cs="新細明體" w:hint="eastAsia"/>
        </w:rPr>
        <w:t>資料來源：出處作者，</w:t>
      </w:r>
      <w:r>
        <w:t>2013</w:t>
      </w:r>
      <w:proofErr w:type="gramStart"/>
      <w:r>
        <w:rPr>
          <w:rFonts w:ascii="新細明體" w:eastAsia="新細明體" w:hAnsi="新細明體" w:cs="新細明體" w:hint="eastAsia"/>
        </w:rPr>
        <w:t>）</w:t>
      </w:r>
      <w:proofErr w:type="gramEnd"/>
    </w:p>
    <w:p w:rsidR="00E0470F" w:rsidRDefault="00E0470F" w:rsidP="00E40F21">
      <w:pPr>
        <w:pStyle w:val="af3"/>
      </w:pPr>
    </w:p>
    <w:p w:rsidR="00E0470F" w:rsidRDefault="00E0470F" w:rsidP="00E0470F">
      <w:pPr>
        <w:pStyle w:val="123"/>
      </w:pPr>
      <w:r>
        <w:t xml:space="preserve">2. </w:t>
      </w:r>
      <w:r>
        <w:t>圖片編排方式</w:t>
      </w:r>
    </w:p>
    <w:p w:rsidR="00E0470F" w:rsidRDefault="00E0470F" w:rsidP="00E0470F">
      <w:pPr>
        <w:pStyle w:val="a8"/>
      </w:pPr>
      <w:r>
        <w:t>文章的圖彩色圖文的解析度以</w:t>
      </w:r>
      <w:r>
        <w:t>300dpi</w:t>
      </w:r>
      <w:r>
        <w:t>為</w:t>
      </w:r>
      <w:proofErr w:type="gramStart"/>
      <w:r>
        <w:t>準</w:t>
      </w:r>
      <w:proofErr w:type="gramEnd"/>
      <w:r>
        <w:t>。圖之標題、說明及資料來源附於圖下，居中排列，圖片較多者可左右並排排列。圖之標題、說明文字為</w:t>
      </w:r>
      <w:r w:rsidR="00E47833">
        <w:rPr>
          <w:rFonts w:ascii="新細明體" w:eastAsia="新細明體" w:hAnsi="新細明體" w:cs="新細明體" w:hint="eastAsia"/>
        </w:rPr>
        <w:t>新細明體</w:t>
      </w:r>
      <w:r>
        <w:t>10</w:t>
      </w:r>
      <w:r>
        <w:t>級。</w:t>
      </w:r>
    </w:p>
    <w:p w:rsidR="00E0470F" w:rsidRDefault="00E0470F" w:rsidP="00E0470F">
      <w:pPr>
        <w:pStyle w:val="af1"/>
      </w:pPr>
      <w:r>
        <w:rPr>
          <w:noProof/>
        </w:rPr>
        <w:drawing>
          <wp:anchor distT="0" distB="0" distL="114300" distR="114300" simplePos="0" relativeHeight="251659264" behindDoc="0" locked="0" layoutInCell="1" allowOverlap="1" wp14:anchorId="1E97A666" wp14:editId="3AD75086">
            <wp:simplePos x="0" y="0"/>
            <wp:positionH relativeFrom="column">
              <wp:posOffset>1219196</wp:posOffset>
            </wp:positionH>
            <wp:positionV relativeFrom="paragraph">
              <wp:posOffset>138431</wp:posOffset>
            </wp:positionV>
            <wp:extent cx="2590796" cy="1518918"/>
            <wp:effectExtent l="0" t="0" r="4" b="5082"/>
            <wp:wrapTopAndBottom/>
            <wp:docPr id="1" name="圖片 1" descr="描述 : 螢幕快照 2015-02-02 下午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590796" cy="1518918"/>
                    </a:xfrm>
                    <a:prstGeom prst="rect">
                      <a:avLst/>
                    </a:prstGeom>
                    <a:noFill/>
                    <a:ln>
                      <a:noFill/>
                      <a:prstDash/>
                    </a:ln>
                  </pic:spPr>
                </pic:pic>
              </a:graphicData>
            </a:graphic>
          </wp:anchor>
        </w:drawing>
      </w:r>
    </w:p>
    <w:p w:rsidR="00E0470F" w:rsidRDefault="00E0470F" w:rsidP="00E0470F">
      <w:pPr>
        <w:pStyle w:val="af1"/>
      </w:pPr>
      <w:r>
        <w:t>圖1：圖作者，1995，作品名，材料，尺寸270x400cm</w:t>
      </w:r>
      <w:proofErr w:type="gramStart"/>
      <w:r>
        <w:t>（</w:t>
      </w:r>
      <w:proofErr w:type="gramEnd"/>
      <w:r>
        <w:t>圖片來源：出處作者</w:t>
      </w:r>
      <w:proofErr w:type="gramStart"/>
      <w:r>
        <w:t>）</w:t>
      </w:r>
      <w:proofErr w:type="gramEnd"/>
    </w:p>
    <w:p w:rsidR="00E0470F" w:rsidRDefault="00E0470F" w:rsidP="00E0470F">
      <w:pPr>
        <w:pStyle w:val="af0"/>
      </w:pPr>
    </w:p>
    <w:p w:rsidR="00E0470F" w:rsidRDefault="00E0470F" w:rsidP="00E0470F">
      <w:pPr>
        <w:pStyle w:val="af0"/>
      </w:pPr>
      <w:r>
        <w:t>（四）引文</w:t>
      </w:r>
    </w:p>
    <w:p w:rsidR="00E0470F" w:rsidRDefault="00E0470F" w:rsidP="00E0470F">
      <w:pPr>
        <w:pStyle w:val="a8"/>
      </w:pPr>
      <w:r>
        <w:t>論文內文引文請使用楷書體</w:t>
      </w:r>
      <w:r>
        <w:t>12</w:t>
      </w:r>
      <w:r>
        <w:t>級，左右縮排</w:t>
      </w:r>
      <w:r>
        <w:t>2</w:t>
      </w:r>
      <w:r>
        <w:t>字元，範例文字如下。</w:t>
      </w:r>
    </w:p>
    <w:p w:rsidR="00E0470F" w:rsidRPr="004D6EC5" w:rsidRDefault="00CC071D" w:rsidP="004D6EC5">
      <w:pPr>
        <w:pStyle w:val="af4"/>
      </w:pPr>
      <w:r>
        <w:rPr>
          <w:rFonts w:hint="eastAsia"/>
        </w:rPr>
        <w:t>「</w:t>
      </w:r>
      <w:r w:rsidR="00E0470F" w:rsidRPr="004D6EC5">
        <w:t>最早出現在麻布、</w:t>
      </w:r>
      <w:proofErr w:type="gramStart"/>
      <w:r w:rsidR="00E0470F" w:rsidRPr="004D6EC5">
        <w:t>絹帛上的</w:t>
      </w:r>
      <w:proofErr w:type="gramEnd"/>
      <w:r w:rsidR="00E0470F" w:rsidRPr="004D6EC5">
        <w:t>繪畫，可能是出殯時張舉前導的</w:t>
      </w:r>
      <w:proofErr w:type="gramStart"/>
      <w:r w:rsidR="00E0470F" w:rsidRPr="004D6EC5">
        <w:t>旌</w:t>
      </w:r>
      <w:proofErr w:type="gramEnd"/>
      <w:r w:rsidR="00E0470F" w:rsidRPr="004D6EC5">
        <w:t>幡，其性質類似古文獻記載的銘</w:t>
      </w:r>
      <w:proofErr w:type="gramStart"/>
      <w:r w:rsidR="00E0470F" w:rsidRPr="004D6EC5">
        <w:t>旌</w:t>
      </w:r>
      <w:proofErr w:type="gramEnd"/>
      <w:r w:rsidR="00E0470F" w:rsidRPr="004D6EC5">
        <w:t>。因此，可以推斷布質繪畫的產生要早於商代，有了禦寒擋風的布料以後就可能注意到它可以進行繪畫了。</w:t>
      </w:r>
      <w:r>
        <w:rPr>
          <w:rFonts w:hint="eastAsia"/>
        </w:rPr>
        <w:t>」</w:t>
      </w:r>
    </w:p>
    <w:p w:rsidR="00E0470F" w:rsidRDefault="00E0470F" w:rsidP="00E0470F">
      <w:pPr>
        <w:pStyle w:val="af0"/>
      </w:pPr>
      <w:r>
        <w:rPr>
          <w:rFonts w:ascii="新細明體" w:eastAsia="新細明體" w:hAnsi="新細明體" w:cs="新細明體" w:hint="eastAsia"/>
        </w:rPr>
        <w:lastRenderedPageBreak/>
        <w:t>（</w:t>
      </w:r>
      <w:r>
        <w:t>五）註解</w:t>
      </w:r>
    </w:p>
    <w:p w:rsidR="00C53353" w:rsidRPr="00C53353" w:rsidRDefault="00E0470F" w:rsidP="002C2D9A">
      <w:pPr>
        <w:pStyle w:val="a8"/>
        <w:rPr>
          <w:rFonts w:eastAsiaTheme="minorEastAsia"/>
        </w:rPr>
      </w:pPr>
      <w:r>
        <w:t>文章內有需加註解說明時，請於文字右上方標註腳，註解號碼請用阿拉伯數字順次排列，數字設為上標，並於</w:t>
      </w:r>
      <w:proofErr w:type="gramStart"/>
      <w:r>
        <w:t>本頁下緣</w:t>
      </w:r>
      <w:proofErr w:type="gramEnd"/>
      <w:r>
        <w:t>加</w:t>
      </w:r>
      <w:proofErr w:type="gramStart"/>
      <w:r>
        <w:t>註</w:t>
      </w:r>
      <w:proofErr w:type="gramEnd"/>
      <w:r>
        <w:t>說明及標</w:t>
      </w:r>
      <w:proofErr w:type="gramStart"/>
      <w:r>
        <w:t>註</w:t>
      </w:r>
      <w:proofErr w:type="gramEnd"/>
      <w:r>
        <w:t>出處，</w:t>
      </w:r>
      <w:r w:rsidR="00E47833">
        <w:rPr>
          <w:rFonts w:ascii="新細明體" w:eastAsia="新細明體" w:hAnsi="新細明體" w:cs="新細明體" w:hint="eastAsia"/>
        </w:rPr>
        <w:t>新細明體</w:t>
      </w:r>
      <w:r>
        <w:t>10</w:t>
      </w:r>
      <w:r>
        <w:t>級</w:t>
      </w:r>
      <w:r>
        <w:rPr>
          <w:rFonts w:eastAsia="細明體"/>
          <w:sz w:val="22"/>
          <w:szCs w:val="22"/>
          <w:vertAlign w:val="superscript"/>
        </w:rPr>
        <w:footnoteReference w:id="5"/>
      </w:r>
      <w:r>
        <w:t>。</w:t>
      </w:r>
    </w:p>
    <w:p w:rsidR="00E0470F" w:rsidRDefault="00E0470F" w:rsidP="00E0470F">
      <w:pPr>
        <w:pStyle w:val="af0"/>
      </w:pPr>
      <w:r>
        <w:t>（六）文獻引用規定</w:t>
      </w:r>
    </w:p>
    <w:p w:rsidR="00E0470F" w:rsidRDefault="00E0470F" w:rsidP="00E0470F">
      <w:pPr>
        <w:pStyle w:val="a8"/>
      </w:pPr>
      <w:r>
        <w:t>文獻引用格式請參照</w:t>
      </w:r>
      <w:r>
        <w:t>APA</w:t>
      </w:r>
      <w:r>
        <w:t>格式。所有稿件一律請以本</w:t>
      </w:r>
      <w:r w:rsidR="009A0941">
        <w:rPr>
          <w:rFonts w:ascii="新細明體" w:eastAsia="新細明體" w:hAnsi="新細明體" w:cs="新細明體" w:hint="eastAsia"/>
        </w:rPr>
        <w:t>研討會</w:t>
      </w:r>
      <w:r>
        <w:t>所提供的範本檔案（</w:t>
      </w:r>
      <w:r>
        <w:t>word</w:t>
      </w:r>
      <w:r>
        <w:t>檔）進行編輯與投稿。為統一格式，來稿請務必參照</w:t>
      </w:r>
      <w:r w:rsidR="00E953F9">
        <w:rPr>
          <w:rFonts w:ascii="新細明體" w:eastAsia="新細明體" w:hAnsi="新細明體" w:cs="新細明體" w:hint="eastAsia"/>
        </w:rPr>
        <w:t>研討會</w:t>
      </w:r>
      <w:r>
        <w:t>相關規定，格式不符合者，作者需自行修訂。文章中引用文獻有下列兩種不同的標</w:t>
      </w:r>
      <w:proofErr w:type="gramStart"/>
      <w:r>
        <w:t>註</w:t>
      </w:r>
      <w:proofErr w:type="gramEnd"/>
      <w:r>
        <w:t>方法：</w:t>
      </w:r>
    </w:p>
    <w:p w:rsidR="00E0470F" w:rsidRDefault="00E0470F" w:rsidP="00E0470F">
      <w:pPr>
        <w:pStyle w:val="a8"/>
        <w:numPr>
          <w:ilvl w:val="0"/>
          <w:numId w:val="1"/>
        </w:numPr>
      </w:pPr>
      <w:r>
        <w:t>文章中要直接引用作者的姓名，請在其名字後直接加上該參考文獻的發表年份；如：</w:t>
      </w:r>
      <w:r>
        <w:t>Eisner</w:t>
      </w:r>
      <w:r>
        <w:t>（</w:t>
      </w:r>
      <w:r>
        <w:t>2006</w:t>
      </w:r>
      <w:r>
        <w:t>）與</w:t>
      </w:r>
      <w:r>
        <w:t>Grady</w:t>
      </w:r>
      <w:r>
        <w:t>（</w:t>
      </w:r>
      <w:r>
        <w:t>2006</w:t>
      </w:r>
      <w:r>
        <w:t>）支持研究方法學之多元論，且主張藝術提供進入經驗形式之途徑，這些經驗形式是無法或難以透過其他再現形式而獲得。</w:t>
      </w:r>
    </w:p>
    <w:p w:rsidR="00C53353" w:rsidRPr="00C53353" w:rsidRDefault="00E0470F" w:rsidP="00C53353">
      <w:pPr>
        <w:pStyle w:val="a8"/>
        <w:numPr>
          <w:ilvl w:val="0"/>
          <w:numId w:val="1"/>
        </w:numPr>
        <w:sectPr w:rsidR="00C53353" w:rsidRPr="00C53353">
          <w:footerReference w:type="default" r:id="rId9"/>
          <w:pgSz w:w="11906" w:h="16838"/>
          <w:pgMar w:top="1440" w:right="1080" w:bottom="1440" w:left="1080" w:header="851" w:footer="680" w:gutter="0"/>
          <w:cols w:space="720"/>
          <w:docGrid w:type="lines" w:linePitch="612"/>
        </w:sectPr>
      </w:pPr>
      <w:r>
        <w:t>如果您是直接引用研究的結果或論點，而沒有在句子中提及作者的姓名，請在該引用的字句後，標</w:t>
      </w:r>
      <w:proofErr w:type="gramStart"/>
      <w:r>
        <w:t>註</w:t>
      </w:r>
      <w:proofErr w:type="gramEnd"/>
      <w:r>
        <w:t>上文獻的來源；如：大學中對藝術家之教育涉及技術與哲學兩層面，然而</w:t>
      </w:r>
      <w:r>
        <w:t>…</w:t>
      </w:r>
      <w:r>
        <w:t>此將觸及廣泛之主題，包括哲學、社會學、政治學、歷史學、科學與心理學等</w:t>
      </w:r>
      <w:proofErr w:type="gramStart"/>
      <w:r>
        <w:t>（</w:t>
      </w:r>
      <w:proofErr w:type="gramEnd"/>
      <w:r>
        <w:t>Rosenberg</w:t>
      </w:r>
      <w:r>
        <w:t>，</w:t>
      </w:r>
      <w:r>
        <w:t>1983</w:t>
      </w:r>
      <w:r>
        <w:t>；劉豐榮，</w:t>
      </w:r>
      <w:r>
        <w:t>2010</w:t>
      </w:r>
      <w:proofErr w:type="gramStart"/>
      <w:r>
        <w:t>）</w:t>
      </w:r>
      <w:proofErr w:type="gramEnd"/>
      <w:r>
        <w:t>。</w:t>
      </w:r>
    </w:p>
    <w:p w:rsidR="00E0470F" w:rsidRPr="002C2D9A" w:rsidRDefault="002C2D9A" w:rsidP="00E0470F">
      <w:pPr>
        <w:pStyle w:val="a5"/>
        <w:spacing w:before="540" w:after="360"/>
        <w:outlineLvl w:val="9"/>
        <w:rPr>
          <w:rFonts w:eastAsiaTheme="minorEastAsia"/>
        </w:rPr>
      </w:pPr>
      <w:r>
        <w:lastRenderedPageBreak/>
        <w:t>參考</w:t>
      </w:r>
      <w:r>
        <w:rPr>
          <w:rFonts w:asciiTheme="minorEastAsia" w:eastAsiaTheme="minorEastAsia" w:hAnsiTheme="minorEastAsia" w:hint="eastAsia"/>
        </w:rPr>
        <w:t>文獻</w:t>
      </w:r>
    </w:p>
    <w:p w:rsidR="00E0470F" w:rsidRDefault="00E0470F" w:rsidP="00E0470F">
      <w:pPr>
        <w:pStyle w:val="af2"/>
        <w:ind w:left="545" w:hanging="545"/>
      </w:pPr>
      <w:r>
        <w:t>何文玲（</w:t>
      </w:r>
      <w:r>
        <w:t>2014</w:t>
      </w:r>
      <w:r>
        <w:t>）。</w:t>
      </w:r>
      <w:r>
        <w:rPr>
          <w:b/>
        </w:rPr>
        <w:t>實務導向研究在藝術與設計教學之應用</w:t>
      </w:r>
      <w:r>
        <w:t>（未出版之博士論文）。國立雲林科技大學設計學研究所，斗六市。</w:t>
      </w:r>
    </w:p>
    <w:p w:rsidR="00E0470F" w:rsidRDefault="00E0470F" w:rsidP="00E0470F">
      <w:pPr>
        <w:pStyle w:val="af2"/>
        <w:ind w:left="545" w:hanging="545"/>
      </w:pPr>
      <w:r>
        <w:t>黃德祥編譯（</w:t>
      </w:r>
      <w:r>
        <w:t>1984</w:t>
      </w:r>
      <w:r>
        <w:t>）。</w:t>
      </w:r>
      <w:r>
        <w:rPr>
          <w:b/>
        </w:rPr>
        <w:t>諮商與治療的理論與實施（</w:t>
      </w:r>
      <w:r>
        <w:rPr>
          <w:b/>
        </w:rPr>
        <w:t>Theory and practice of counseling and psychotherapy</w:t>
      </w:r>
      <w:r>
        <w:rPr>
          <w:b/>
        </w:rPr>
        <w:t>）</w:t>
      </w:r>
      <w:proofErr w:type="gramStart"/>
      <w:r>
        <w:t>（</w:t>
      </w:r>
      <w:proofErr w:type="gramEnd"/>
      <w:r>
        <w:t>原作者：</w:t>
      </w:r>
      <w:r>
        <w:t>G. Corey</w:t>
      </w:r>
      <w:r>
        <w:t>）。台北市：心理。（原著出版年</w:t>
      </w:r>
      <w:r>
        <w:t>1982</w:t>
      </w:r>
      <w:r>
        <w:t>）</w:t>
      </w:r>
    </w:p>
    <w:p w:rsidR="00E0470F" w:rsidRDefault="00E0470F" w:rsidP="00E0470F">
      <w:pPr>
        <w:spacing w:line="360" w:lineRule="exact"/>
        <w:ind w:left="545" w:hanging="545"/>
        <w:jc w:val="both"/>
      </w:pPr>
      <w:r>
        <w:rPr>
          <w:rFonts w:ascii="Times New Roman" w:eastAsia="華康明體 Std W3" w:hAnsi="Times New Roman"/>
          <w:bCs/>
        </w:rPr>
        <w:t>陳靜璇、吳宜澄（</w:t>
      </w:r>
      <w:r>
        <w:rPr>
          <w:rFonts w:ascii="Times New Roman" w:eastAsia="華康明體 Std W3" w:hAnsi="Times New Roman"/>
          <w:bCs/>
        </w:rPr>
        <w:t>2011</w:t>
      </w:r>
      <w:r>
        <w:rPr>
          <w:rFonts w:ascii="Times New Roman" w:eastAsia="華康明體 Std W3" w:hAnsi="Times New Roman"/>
          <w:bCs/>
        </w:rPr>
        <w:t>）。藝術領域研究方法之探討：以創作類研究為主之分析。</w:t>
      </w:r>
      <w:proofErr w:type="gramStart"/>
      <w:r>
        <w:rPr>
          <w:rFonts w:ascii="Times New Roman" w:eastAsia="華康明體 Std W3" w:hAnsi="Times New Roman"/>
          <w:b/>
          <w:bCs/>
        </w:rPr>
        <w:t>藝術學刊</w:t>
      </w:r>
      <w:proofErr w:type="gramEnd"/>
      <w:r>
        <w:rPr>
          <w:rFonts w:ascii="Times New Roman" w:eastAsia="華康明體 Std W3" w:hAnsi="Times New Roman"/>
          <w:b/>
          <w:bCs/>
        </w:rPr>
        <w:t>，</w:t>
      </w:r>
      <w:r>
        <w:rPr>
          <w:rFonts w:ascii="Times New Roman" w:eastAsia="華康明體 Std W3" w:hAnsi="Times New Roman"/>
          <w:b/>
          <w:bCs/>
        </w:rPr>
        <w:t>2</w:t>
      </w:r>
      <w:r>
        <w:rPr>
          <w:rFonts w:ascii="Times New Roman" w:eastAsia="華康明體 Std W3" w:hAnsi="Times New Roman"/>
          <w:bCs/>
        </w:rPr>
        <w:t>（</w:t>
      </w:r>
      <w:r>
        <w:rPr>
          <w:rFonts w:ascii="Times New Roman" w:eastAsia="華康明體 Std W3" w:hAnsi="Times New Roman"/>
          <w:bCs/>
        </w:rPr>
        <w:t>1</w:t>
      </w:r>
      <w:r>
        <w:rPr>
          <w:rFonts w:ascii="Times New Roman" w:eastAsia="華康明體 Std W3" w:hAnsi="Times New Roman"/>
          <w:bCs/>
        </w:rPr>
        <w:t>），</w:t>
      </w:r>
      <w:r>
        <w:rPr>
          <w:rFonts w:ascii="Times New Roman" w:eastAsia="華康明體 Std W3" w:hAnsi="Times New Roman"/>
          <w:bCs/>
        </w:rPr>
        <w:t>109- 136</w:t>
      </w:r>
      <w:r>
        <w:rPr>
          <w:rFonts w:ascii="Times New Roman" w:eastAsia="華康明體 Std W3" w:hAnsi="Times New Roman"/>
          <w:bCs/>
        </w:rPr>
        <w:t>。</w:t>
      </w:r>
    </w:p>
    <w:p w:rsidR="00E0470F" w:rsidRDefault="00E0470F" w:rsidP="00E0470F">
      <w:pPr>
        <w:pStyle w:val="af2"/>
        <w:ind w:left="545" w:hanging="545"/>
      </w:pPr>
      <w:r>
        <w:t>劉豐榮（</w:t>
      </w:r>
      <w:r>
        <w:t>2004a</w:t>
      </w:r>
      <w:r>
        <w:t>）。</w:t>
      </w:r>
      <w:r>
        <w:rPr>
          <w:b/>
        </w:rPr>
        <w:t>艾斯納藝術教育思想研究</w:t>
      </w:r>
      <w:r>
        <w:t>。台北市</w:t>
      </w:r>
      <w:r>
        <w:t xml:space="preserve">: </w:t>
      </w:r>
      <w:r>
        <w:t>水牛。</w:t>
      </w:r>
    </w:p>
    <w:p w:rsidR="00E0470F" w:rsidRDefault="00E0470F" w:rsidP="00E0470F">
      <w:pPr>
        <w:pStyle w:val="af2"/>
        <w:ind w:left="545" w:hanging="545"/>
      </w:pPr>
      <w:r>
        <w:t>劉豐榮（</w:t>
      </w:r>
      <w:r>
        <w:t>2004b</w:t>
      </w:r>
      <w:r>
        <w:t>）。藝術創作研究方法之理論基礎探析：以質化研究觀點為基礎。</w:t>
      </w:r>
      <w:r>
        <w:rPr>
          <w:b/>
        </w:rPr>
        <w:t>藝術教育研究，</w:t>
      </w:r>
      <w:r>
        <w:rPr>
          <w:b/>
        </w:rPr>
        <w:t>8</w:t>
      </w:r>
      <w:r>
        <w:t>，</w:t>
      </w:r>
      <w:r>
        <w:t xml:space="preserve">73-94 </w:t>
      </w:r>
      <w:r>
        <w:t>。</w:t>
      </w:r>
    </w:p>
    <w:p w:rsidR="00E0470F" w:rsidRDefault="00E0470F" w:rsidP="00E0470F">
      <w:pPr>
        <w:pStyle w:val="af2"/>
        <w:ind w:left="545" w:hanging="545"/>
        <w:jc w:val="left"/>
      </w:pPr>
      <w:r>
        <w:t>蘇文棋（</w:t>
      </w:r>
      <w:r>
        <w:t>2012</w:t>
      </w:r>
      <w:r>
        <w:t>）。身體什麼才是贏？</w:t>
      </w:r>
      <w:r>
        <w:rPr>
          <w:b/>
        </w:rPr>
        <w:t>健康雜誌，</w:t>
      </w:r>
      <w:r>
        <w:rPr>
          <w:b/>
        </w:rPr>
        <w:t>120</w:t>
      </w:r>
      <w:r>
        <w:t>。取自</w:t>
      </w:r>
      <w:r>
        <w:t>http://www.health.com.tw/page.pdf</w:t>
      </w:r>
    </w:p>
    <w:p w:rsidR="00E0470F" w:rsidRDefault="00E0470F" w:rsidP="00E0470F">
      <w:pPr>
        <w:pStyle w:val="af2"/>
        <w:ind w:left="545" w:hanging="545"/>
      </w:pPr>
      <w:r>
        <w:t xml:space="preserve">Austin, J. L. (1962). </w:t>
      </w:r>
      <w:r>
        <w:rPr>
          <w:i/>
        </w:rPr>
        <w:t>How to do things with words</w:t>
      </w:r>
      <w:r>
        <w:t>. Oxford: Oxford University Press.</w:t>
      </w:r>
    </w:p>
    <w:p w:rsidR="00E0470F" w:rsidRDefault="00E0470F" w:rsidP="00E0470F">
      <w:pPr>
        <w:pStyle w:val="af2"/>
        <w:ind w:left="545" w:hanging="545"/>
        <w:jc w:val="left"/>
      </w:pPr>
      <w:proofErr w:type="spellStart"/>
      <w:r>
        <w:t>Borgdorff</w:t>
      </w:r>
      <w:proofErr w:type="spellEnd"/>
      <w:r>
        <w:t xml:space="preserve">, H. (2007). The debate on research in the arts. </w:t>
      </w:r>
      <w:r>
        <w:rPr>
          <w:i/>
        </w:rPr>
        <w:t>Dutch Journal of Music Theory 12</w:t>
      </w:r>
      <w:r>
        <w:t>(1), 1-17. doi:10.1177/08959037343535445</w:t>
      </w:r>
    </w:p>
    <w:p w:rsidR="00E0470F" w:rsidRDefault="00E0470F" w:rsidP="00E0470F">
      <w:pPr>
        <w:pStyle w:val="af2"/>
        <w:ind w:left="545" w:hanging="545"/>
        <w:jc w:val="left"/>
      </w:pPr>
      <w:r>
        <w:t xml:space="preserve">Barrett, E. (2011). </w:t>
      </w:r>
      <w:r>
        <w:rPr>
          <w:i/>
        </w:rPr>
        <w:t>Developing and writing creative arts practice research: A guide</w:t>
      </w:r>
      <w:r>
        <w:t>. Retrieved from http://thinkingpractices.files.wordpress.com/2011/10/barrett-developing-and.pdf</w:t>
      </w:r>
    </w:p>
    <w:p w:rsidR="00E0470F" w:rsidRDefault="00E0470F" w:rsidP="00E0470F">
      <w:pPr>
        <w:pStyle w:val="af2"/>
        <w:ind w:left="522" w:hanging="522"/>
      </w:pPr>
      <w:r>
        <w:rPr>
          <w:rFonts w:ascii="TimesNewRoman" w:eastAsia="新細明體" w:hAnsi="TimesNewRoman" w:cs="TimesNewRoman"/>
          <w:kern w:val="0"/>
          <w:sz w:val="23"/>
          <w:szCs w:val="23"/>
        </w:rPr>
        <w:t xml:space="preserve">Campbell, L. </w:t>
      </w:r>
      <w:r>
        <w:t>H.</w:t>
      </w:r>
      <w:r>
        <w:rPr>
          <w:rFonts w:ascii="TimesNewRoman" w:eastAsia="新細明體" w:hAnsi="TimesNewRoman" w:cs="TimesNewRoman"/>
          <w:kern w:val="0"/>
          <w:sz w:val="23"/>
          <w:szCs w:val="23"/>
        </w:rPr>
        <w:t xml:space="preserve"> (2003). </w:t>
      </w:r>
      <w:r>
        <w:rPr>
          <w:rFonts w:ascii="TimesNewRoman,Italic" w:eastAsia="新細明體" w:hAnsi="TimesNewRoman,Italic" w:cs="TimesNewRoman,Italic"/>
          <w:i/>
          <w:iCs/>
          <w:kern w:val="0"/>
          <w:sz w:val="23"/>
          <w:szCs w:val="23"/>
        </w:rPr>
        <w:t>Portraits of artist/teachers: Spirituality in art education</w:t>
      </w:r>
      <w:r>
        <w:rPr>
          <w:rFonts w:ascii="TimesNewRoman" w:eastAsia="新細明體" w:hAnsi="TimesNewRoman" w:cs="TimesNewRoman"/>
          <w:kern w:val="0"/>
          <w:sz w:val="23"/>
          <w:szCs w:val="23"/>
        </w:rPr>
        <w:t>. Unpublished doctoral dissertation. University of Illinois at Urbana-Champaign.</w:t>
      </w:r>
    </w:p>
    <w:p w:rsidR="00E0470F" w:rsidRDefault="00E0470F" w:rsidP="00E0470F">
      <w:pPr>
        <w:pStyle w:val="af2"/>
        <w:ind w:left="545" w:hanging="545"/>
      </w:pPr>
      <w:r>
        <w:rPr>
          <w:rFonts w:eastAsia="標楷體"/>
        </w:rPr>
        <w:t xml:space="preserve">Collingwood, R. G. (1936). </w:t>
      </w:r>
      <w:r>
        <w:rPr>
          <w:rFonts w:eastAsia="標楷體"/>
          <w:i/>
          <w:iCs/>
        </w:rPr>
        <w:t>The principle of art</w:t>
      </w:r>
      <w:r>
        <w:rPr>
          <w:rFonts w:eastAsia="標楷體"/>
        </w:rPr>
        <w:t>. London: Oxford University Press.</w:t>
      </w:r>
    </w:p>
    <w:p w:rsidR="00E0470F" w:rsidRDefault="00E0470F" w:rsidP="00E0470F">
      <w:pPr>
        <w:pStyle w:val="af2"/>
        <w:ind w:left="545" w:hanging="545"/>
      </w:pPr>
      <w:r>
        <w:t xml:space="preserve">Ruby, J., &amp; Fulton, C. (1993, June). </w:t>
      </w:r>
      <w:r>
        <w:rPr>
          <w:i/>
        </w:rPr>
        <w:t>Beyond redlining: Editing soft-ware that works</w:t>
      </w:r>
      <w:r>
        <w:t xml:space="preserve">. Paper present at the meeting of American Professional Society on the Abuse of Children, San Diego, CA. </w:t>
      </w:r>
    </w:p>
    <w:p w:rsidR="00813E62" w:rsidRPr="00E0470F" w:rsidRDefault="00E0470F" w:rsidP="00E0470F">
      <w:pPr>
        <w:pStyle w:val="af2"/>
        <w:ind w:left="545" w:hanging="545"/>
      </w:pPr>
      <w:r>
        <w:t xml:space="preserve">Sullivan, G. (2012). Art practice as relational and transformative research. In L. H. Campbell and S. Simmons III (Eds.), </w:t>
      </w:r>
      <w:r>
        <w:rPr>
          <w:i/>
        </w:rPr>
        <w:t>The heart of art education: Holistic approaches to creativity, integration, and transformation (pp. 16-29)</w:t>
      </w:r>
      <w:r>
        <w:t>. Reston, VA: National Art Education Association.</w:t>
      </w:r>
    </w:p>
    <w:sectPr w:rsidR="00813E62" w:rsidRPr="00E0470F">
      <w:pgSz w:w="11906" w:h="16838"/>
      <w:pgMar w:top="1440" w:right="1080" w:bottom="1440" w:left="1080" w:header="851" w:footer="680" w:gutter="0"/>
      <w:cols w:space="720"/>
      <w:docGrid w:type="lines" w:linePitch="6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915" w:rsidRDefault="00864915" w:rsidP="00E0470F">
      <w:r>
        <w:separator/>
      </w:r>
    </w:p>
  </w:endnote>
  <w:endnote w:type="continuationSeparator" w:id="0">
    <w:p w:rsidR="00864915" w:rsidRDefault="00864915" w:rsidP="00E04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華康楷書體 Std W3">
    <w:altName w:val="Times New Roman"/>
    <w:charset w:val="00"/>
    <w:family w:val="auto"/>
    <w:pitch w:val="variable"/>
  </w:font>
  <w:font w:name="華康明體 Std W9">
    <w:altName w:val="Times New Roman"/>
    <w:charset w:val="00"/>
    <w:family w:val="auto"/>
    <w:pitch w:val="variable"/>
  </w:font>
  <w:font w:name="華康明體 Std W3">
    <w:altName w:val="Times New Roman"/>
    <w:charset w:val="00"/>
    <w:family w:val="auto"/>
    <w:pitch w:val="variable"/>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TimesNewRoman">
    <w:altName w:val="Times New Roman"/>
    <w:charset w:val="00"/>
    <w:family w:val="roman"/>
    <w:pitch w:val="default"/>
  </w:font>
  <w:font w:name="TimesNewRoman,Italic">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E0B" w:rsidRDefault="00864915">
    <w:pPr>
      <w:jc w:val="center"/>
    </w:pPr>
  </w:p>
  <w:p w:rsidR="00504E0B" w:rsidRDefault="0086491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915" w:rsidRDefault="00864915" w:rsidP="00E0470F">
      <w:r>
        <w:separator/>
      </w:r>
    </w:p>
  </w:footnote>
  <w:footnote w:type="continuationSeparator" w:id="0">
    <w:p w:rsidR="00864915" w:rsidRDefault="00864915" w:rsidP="00E0470F">
      <w:r>
        <w:continuationSeparator/>
      </w:r>
    </w:p>
  </w:footnote>
  <w:footnote w:id="1">
    <w:p w:rsidR="00E0470F" w:rsidRDefault="00E0470F" w:rsidP="00E0470F">
      <w:pPr>
        <w:pStyle w:val="a3"/>
        <w:spacing w:before="72"/>
        <w:ind w:left="100" w:hanging="100"/>
      </w:pPr>
      <w:r>
        <w:rPr>
          <w:rStyle w:val="ab"/>
        </w:rPr>
        <w:t>*</w:t>
      </w:r>
      <w:r>
        <w:t>服務單位、職稱</w:t>
      </w:r>
    </w:p>
  </w:footnote>
  <w:footnote w:id="2">
    <w:p w:rsidR="00E0470F" w:rsidRDefault="00E0470F" w:rsidP="00E0470F">
      <w:pPr>
        <w:pStyle w:val="a3"/>
        <w:spacing w:before="72"/>
        <w:ind w:left="100" w:hanging="100"/>
      </w:pPr>
      <w:r>
        <w:rPr>
          <w:rStyle w:val="ab"/>
        </w:rPr>
        <w:t>**</w:t>
      </w:r>
      <w:r>
        <w:t xml:space="preserve"> </w:t>
      </w:r>
      <w:r>
        <w:t>服務單位、職稱</w:t>
      </w:r>
    </w:p>
  </w:footnote>
  <w:footnote w:id="3">
    <w:p w:rsidR="00E0470F" w:rsidRDefault="00E0470F" w:rsidP="00E0470F">
      <w:pPr>
        <w:pStyle w:val="ae"/>
        <w:spacing w:before="72"/>
        <w:ind w:left="100" w:hanging="100"/>
      </w:pPr>
      <w:r>
        <w:rPr>
          <w:rStyle w:val="ab"/>
        </w:rPr>
        <w:t>*</w:t>
      </w:r>
      <w:r>
        <w:t xml:space="preserve"> Professor, Department of Visual Arts, National Chiayi University</w:t>
      </w:r>
    </w:p>
  </w:footnote>
  <w:footnote w:id="4">
    <w:p w:rsidR="00E0470F" w:rsidRDefault="00E0470F" w:rsidP="00E0470F">
      <w:pPr>
        <w:pStyle w:val="a3"/>
        <w:spacing w:before="72"/>
        <w:ind w:left="100" w:hanging="100"/>
      </w:pPr>
      <w:r>
        <w:rPr>
          <w:rStyle w:val="ab"/>
        </w:rPr>
        <w:t>**</w:t>
      </w:r>
      <w:r>
        <w:t xml:space="preserve"> Professor, Department of Visual Arts, National Chiayi University</w:t>
      </w:r>
    </w:p>
  </w:footnote>
  <w:footnote w:id="5">
    <w:p w:rsidR="00E0470F" w:rsidRDefault="00E0470F" w:rsidP="00E0470F">
      <w:pPr>
        <w:pStyle w:val="a3"/>
        <w:spacing w:before="72"/>
        <w:ind w:left="100" w:hanging="100"/>
      </w:pPr>
      <w:r>
        <w:rPr>
          <w:rStyle w:val="ab"/>
        </w:rPr>
        <w:footnoteRef/>
      </w:r>
      <w:r>
        <w:t>註解號碼請用阿拉伯數字排序。引</w:t>
      </w:r>
      <w:proofErr w:type="gramStart"/>
      <w:r>
        <w:t>註</w:t>
      </w:r>
      <w:proofErr w:type="gramEnd"/>
      <w:r>
        <w:t>之文獻資料，若係重複出現，緊鄰出現則註明「同前</w:t>
      </w:r>
      <w:proofErr w:type="gramStart"/>
      <w:r>
        <w:t>註</w:t>
      </w:r>
      <w:proofErr w:type="gramEnd"/>
      <w:r>
        <w:t>」之後加</w:t>
      </w:r>
      <w:proofErr w:type="gramStart"/>
      <w:r>
        <w:t>註</w:t>
      </w:r>
      <w:proofErr w:type="gramEnd"/>
      <w:r>
        <w:t>頁碼，若非緊鄰出現，則註明「同</w:t>
      </w:r>
      <w:proofErr w:type="gramStart"/>
      <w:r>
        <w:t>註</w:t>
      </w:r>
      <w:proofErr w:type="gramEnd"/>
      <w:r>
        <w:t>○</w:t>
      </w:r>
      <w:r>
        <w:t>」之後加</w:t>
      </w:r>
      <w:proofErr w:type="gramStart"/>
      <w:r>
        <w:t>註</w:t>
      </w:r>
      <w:proofErr w:type="gramEnd"/>
      <w:r>
        <w:t>頁碼。（作者，年代，頁碼）</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17217"/>
    <w:multiLevelType w:val="multilevel"/>
    <w:tmpl w:val="730AE774"/>
    <w:lvl w:ilvl="0">
      <w:start w:val="1"/>
      <w:numFmt w:val="decimal"/>
      <w:lvlText w:val="%1."/>
      <w:lvlJc w:val="left"/>
      <w:pPr>
        <w:ind w:left="960" w:hanging="480"/>
      </w:pPr>
    </w:lvl>
    <w:lvl w:ilvl="1">
      <w:start w:val="1"/>
      <w:numFmt w:val="ideographTraditional"/>
      <w:lvlText w:val="%2、"/>
      <w:lvlJc w:val="left"/>
      <w:pPr>
        <w:ind w:left="1440" w:hanging="480"/>
      </w:pPr>
      <w:rPr>
        <w:rFonts w:ascii="新細明體" w:eastAsia="新細明體" w:hAnsi="新細明體"/>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rPr>
        <w:rFonts w:ascii="新細明體" w:eastAsia="新細明體" w:hAnsi="新細明體"/>
      </w:r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rPr>
        <w:rFonts w:ascii="新細明體" w:eastAsia="新細明體" w:hAnsi="新細明體"/>
      </w:rPr>
    </w:lvl>
    <w:lvl w:ilvl="8">
      <w:start w:val="1"/>
      <w:numFmt w:val="lowerRoman"/>
      <w:lvlText w:val="%9."/>
      <w:lvlJc w:val="right"/>
      <w:pPr>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70F"/>
    <w:rsid w:val="00084F1A"/>
    <w:rsid w:val="00145F2F"/>
    <w:rsid w:val="002C2D9A"/>
    <w:rsid w:val="003B3722"/>
    <w:rsid w:val="00491049"/>
    <w:rsid w:val="004D6EC5"/>
    <w:rsid w:val="00707DAB"/>
    <w:rsid w:val="00720C6C"/>
    <w:rsid w:val="007F5A1C"/>
    <w:rsid w:val="00813E62"/>
    <w:rsid w:val="00864915"/>
    <w:rsid w:val="008F6FD0"/>
    <w:rsid w:val="009A0941"/>
    <w:rsid w:val="00B45176"/>
    <w:rsid w:val="00C2636D"/>
    <w:rsid w:val="00C53353"/>
    <w:rsid w:val="00CC071D"/>
    <w:rsid w:val="00E0470F"/>
    <w:rsid w:val="00E40F21"/>
    <w:rsid w:val="00E47833"/>
    <w:rsid w:val="00E601B2"/>
    <w:rsid w:val="00E73205"/>
    <w:rsid w:val="00E953F9"/>
    <w:rsid w:val="00F671AE"/>
    <w:rsid w:val="00FD5798"/>
    <w:rsid w:val="00FE0A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B51D6A-4D7C-46D6-B2D4-120206A7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autoRedefine/>
    <w:rsid w:val="00E0470F"/>
    <w:pPr>
      <w:suppressAutoHyphens/>
      <w:autoSpaceDN w:val="0"/>
      <w:snapToGrid w:val="0"/>
      <w:spacing w:before="20" w:line="280" w:lineRule="exact"/>
      <w:ind w:left="50" w:hanging="50"/>
      <w:textAlignment w:val="baseline"/>
    </w:pPr>
    <w:rPr>
      <w:rFonts w:ascii="Times New Roman" w:eastAsia="華康楷書體 Std W3" w:hAnsi="Times New Roman" w:cs="Times New Roman"/>
      <w:kern w:val="3"/>
      <w:sz w:val="20"/>
      <w:szCs w:val="20"/>
    </w:rPr>
  </w:style>
  <w:style w:type="character" w:customStyle="1" w:styleId="a4">
    <w:name w:val="註腳文字 字元"/>
    <w:basedOn w:val="a0"/>
    <w:link w:val="a3"/>
    <w:rsid w:val="00E0470F"/>
    <w:rPr>
      <w:rFonts w:ascii="Times New Roman" w:eastAsia="華康楷書體 Std W3" w:hAnsi="Times New Roman" w:cs="Times New Roman"/>
      <w:kern w:val="3"/>
      <w:sz w:val="20"/>
      <w:szCs w:val="20"/>
    </w:rPr>
  </w:style>
  <w:style w:type="paragraph" w:styleId="a5">
    <w:name w:val="Title"/>
    <w:basedOn w:val="a"/>
    <w:next w:val="a"/>
    <w:link w:val="a6"/>
    <w:autoRedefine/>
    <w:rsid w:val="00E0470F"/>
    <w:pPr>
      <w:suppressAutoHyphens/>
      <w:autoSpaceDN w:val="0"/>
      <w:spacing w:before="150" w:after="100" w:line="420" w:lineRule="exact"/>
      <w:jc w:val="center"/>
      <w:textAlignment w:val="baseline"/>
      <w:outlineLvl w:val="0"/>
    </w:pPr>
    <w:rPr>
      <w:rFonts w:ascii="Times New Roman" w:eastAsia="華康楷書體 Std W3" w:hAnsi="Times New Roman" w:cs="Times New Roman"/>
      <w:b/>
      <w:bCs/>
      <w:kern w:val="3"/>
      <w:sz w:val="36"/>
      <w:szCs w:val="36"/>
    </w:rPr>
  </w:style>
  <w:style w:type="character" w:customStyle="1" w:styleId="a6">
    <w:name w:val="標題 字元"/>
    <w:basedOn w:val="a0"/>
    <w:link w:val="a5"/>
    <w:rsid w:val="00E0470F"/>
    <w:rPr>
      <w:rFonts w:ascii="Times New Roman" w:eastAsia="華康楷書體 Std W3" w:hAnsi="Times New Roman" w:cs="Times New Roman"/>
      <w:b/>
      <w:bCs/>
      <w:kern w:val="3"/>
      <w:sz w:val="36"/>
      <w:szCs w:val="36"/>
    </w:rPr>
  </w:style>
  <w:style w:type="paragraph" w:customStyle="1" w:styleId="a7">
    <w:name w:val="中題目"/>
    <w:basedOn w:val="a"/>
    <w:autoRedefine/>
    <w:rsid w:val="00E0470F"/>
    <w:pPr>
      <w:suppressAutoHyphens/>
      <w:autoSpaceDN w:val="0"/>
      <w:spacing w:before="180" w:after="180" w:line="480" w:lineRule="exact"/>
      <w:jc w:val="center"/>
      <w:textAlignment w:val="baseline"/>
    </w:pPr>
    <w:rPr>
      <w:rFonts w:ascii="新細明體" w:eastAsia="華康明體 Std W9" w:hAnsi="新細明體" w:cs="Times New Roman"/>
      <w:kern w:val="3"/>
      <w:sz w:val="40"/>
      <w:szCs w:val="40"/>
    </w:rPr>
  </w:style>
  <w:style w:type="paragraph" w:customStyle="1" w:styleId="a8">
    <w:name w:val="論文內文"/>
    <w:basedOn w:val="a"/>
    <w:autoRedefine/>
    <w:rsid w:val="00E0470F"/>
    <w:pPr>
      <w:suppressAutoHyphens/>
      <w:autoSpaceDN w:val="0"/>
      <w:spacing w:after="108" w:line="400" w:lineRule="exact"/>
      <w:ind w:firstLine="480"/>
      <w:jc w:val="both"/>
      <w:textAlignment w:val="baseline"/>
    </w:pPr>
    <w:rPr>
      <w:rFonts w:ascii="Times New Roman" w:eastAsia="華康明體 Std W3" w:hAnsi="Times New Roman" w:cs="Times New Roman"/>
      <w:kern w:val="3"/>
      <w:szCs w:val="24"/>
    </w:rPr>
  </w:style>
  <w:style w:type="paragraph" w:customStyle="1" w:styleId="a9">
    <w:name w:val="作者"/>
    <w:basedOn w:val="a"/>
    <w:autoRedefine/>
    <w:rsid w:val="00E0470F"/>
    <w:pPr>
      <w:suppressAutoHyphens/>
      <w:autoSpaceDN w:val="0"/>
      <w:spacing w:before="360" w:line="420" w:lineRule="exact"/>
      <w:jc w:val="center"/>
      <w:textAlignment w:val="baseline"/>
    </w:pPr>
    <w:rPr>
      <w:rFonts w:ascii="Times New Roman" w:eastAsia="華康楷書體 Std W3" w:hAnsi="Times New Roman" w:cs="Times New Roman"/>
      <w:kern w:val="3"/>
      <w:sz w:val="32"/>
      <w:szCs w:val="32"/>
    </w:rPr>
  </w:style>
  <w:style w:type="paragraph" w:customStyle="1" w:styleId="aa">
    <w:name w:val="關鍵詞"/>
    <w:basedOn w:val="a8"/>
    <w:autoRedefine/>
    <w:rsid w:val="00E0470F"/>
    <w:pPr>
      <w:spacing w:before="180"/>
      <w:ind w:left="1040" w:hanging="1040"/>
    </w:pPr>
    <w:rPr>
      <w:bCs/>
    </w:rPr>
  </w:style>
  <w:style w:type="character" w:styleId="ab">
    <w:name w:val="footnote reference"/>
    <w:rsid w:val="00E0470F"/>
    <w:rPr>
      <w:position w:val="0"/>
      <w:vertAlign w:val="superscript"/>
    </w:rPr>
  </w:style>
  <w:style w:type="paragraph" w:customStyle="1" w:styleId="ac">
    <w:name w:val="英題目"/>
    <w:basedOn w:val="a"/>
    <w:next w:val="a"/>
    <w:autoRedefine/>
    <w:rsid w:val="00C2636D"/>
    <w:pPr>
      <w:suppressAutoHyphens/>
      <w:autoSpaceDN w:val="0"/>
      <w:spacing w:before="180" w:after="180" w:line="480" w:lineRule="exact"/>
      <w:jc w:val="center"/>
      <w:textAlignment w:val="baseline"/>
    </w:pPr>
    <w:rPr>
      <w:rFonts w:ascii="Times New Roman" w:eastAsia="Times New Roman" w:hAnsi="Times New Roman" w:cs="Times New Roman"/>
      <w:b/>
      <w:bCs/>
      <w:kern w:val="3"/>
      <w:sz w:val="40"/>
      <w:szCs w:val="40"/>
    </w:rPr>
  </w:style>
  <w:style w:type="paragraph" w:customStyle="1" w:styleId="ad">
    <w:name w:val="英作者"/>
    <w:basedOn w:val="a"/>
    <w:rsid w:val="00E0470F"/>
    <w:pPr>
      <w:suppressAutoHyphens/>
      <w:autoSpaceDN w:val="0"/>
      <w:jc w:val="center"/>
      <w:textAlignment w:val="baseline"/>
    </w:pPr>
    <w:rPr>
      <w:rFonts w:ascii="Times New Roman" w:eastAsia="新細明體" w:hAnsi="Times New Roman" w:cs="Times New Roman"/>
      <w:kern w:val="3"/>
      <w:sz w:val="32"/>
      <w:szCs w:val="32"/>
    </w:rPr>
  </w:style>
  <w:style w:type="paragraph" w:customStyle="1" w:styleId="ae">
    <w:name w:val="英文註腳"/>
    <w:basedOn w:val="a3"/>
    <w:rsid w:val="00E0470F"/>
  </w:style>
  <w:style w:type="paragraph" w:customStyle="1" w:styleId="Keywords">
    <w:name w:val="Keywords"/>
    <w:basedOn w:val="aa"/>
    <w:autoRedefine/>
    <w:rsid w:val="00E0470F"/>
    <w:pPr>
      <w:ind w:left="1146" w:hanging="1170"/>
      <w:jc w:val="left"/>
    </w:pPr>
  </w:style>
  <w:style w:type="paragraph" w:customStyle="1" w:styleId="af">
    <w:name w:val="一、節"/>
    <w:basedOn w:val="a"/>
    <w:autoRedefine/>
    <w:rsid w:val="00E0470F"/>
    <w:pPr>
      <w:suppressAutoHyphens/>
      <w:autoSpaceDN w:val="0"/>
      <w:spacing w:before="360" w:after="180" w:line="420" w:lineRule="exact"/>
      <w:textAlignment w:val="baseline"/>
    </w:pPr>
    <w:rPr>
      <w:rFonts w:ascii="Calibri" w:eastAsia="華康楷書體 Std W3" w:hAnsi="Calibri" w:cs="Times New Roman"/>
      <w:b/>
      <w:bCs/>
      <w:kern w:val="3"/>
      <w:sz w:val="32"/>
      <w:szCs w:val="32"/>
    </w:rPr>
  </w:style>
  <w:style w:type="paragraph" w:customStyle="1" w:styleId="af0">
    <w:name w:val="（一）小節"/>
    <w:basedOn w:val="a"/>
    <w:autoRedefine/>
    <w:rsid w:val="00E0470F"/>
    <w:pPr>
      <w:suppressAutoHyphens/>
      <w:autoSpaceDN w:val="0"/>
      <w:spacing w:line="420" w:lineRule="exact"/>
      <w:jc w:val="both"/>
      <w:textAlignment w:val="baseline"/>
    </w:pPr>
    <w:rPr>
      <w:rFonts w:ascii="華康明體 Std W3" w:eastAsia="華康明體 Std W3" w:hAnsi="華康明體 Std W3" w:cs="Times New Roman"/>
      <w:b/>
      <w:bCs/>
      <w:kern w:val="3"/>
      <w:sz w:val="26"/>
      <w:szCs w:val="24"/>
    </w:rPr>
  </w:style>
  <w:style w:type="paragraph" w:customStyle="1" w:styleId="af1">
    <w:name w:val="圖"/>
    <w:basedOn w:val="a"/>
    <w:autoRedefine/>
    <w:rsid w:val="00E0470F"/>
    <w:pPr>
      <w:suppressAutoHyphens/>
      <w:autoSpaceDN w:val="0"/>
      <w:spacing w:line="280" w:lineRule="exact"/>
      <w:jc w:val="center"/>
      <w:textAlignment w:val="baseline"/>
    </w:pPr>
    <w:rPr>
      <w:rFonts w:ascii="華康楷書體 Std W3" w:eastAsia="華康楷書體 Std W3" w:hAnsi="華康楷書體 Std W3" w:cs="Times New Roman"/>
      <w:kern w:val="3"/>
      <w:sz w:val="20"/>
      <w:szCs w:val="24"/>
    </w:rPr>
  </w:style>
  <w:style w:type="paragraph" w:customStyle="1" w:styleId="af2">
    <w:name w:val="參考書目"/>
    <w:basedOn w:val="a"/>
    <w:autoRedefine/>
    <w:rsid w:val="00E0470F"/>
    <w:pPr>
      <w:suppressAutoHyphens/>
      <w:autoSpaceDN w:val="0"/>
      <w:spacing w:line="360" w:lineRule="exact"/>
      <w:ind w:left="227" w:hanging="227"/>
      <w:jc w:val="both"/>
      <w:textAlignment w:val="baseline"/>
    </w:pPr>
    <w:rPr>
      <w:rFonts w:ascii="Times New Roman" w:eastAsia="華康明體 Std W3" w:hAnsi="Times New Roman" w:cs="Times New Roman"/>
      <w:bCs/>
      <w:kern w:val="3"/>
      <w:szCs w:val="24"/>
    </w:rPr>
  </w:style>
  <w:style w:type="paragraph" w:customStyle="1" w:styleId="af3">
    <w:name w:val="表"/>
    <w:basedOn w:val="a"/>
    <w:autoRedefine/>
    <w:rsid w:val="00E40F21"/>
    <w:pPr>
      <w:suppressAutoHyphens/>
      <w:autoSpaceDN w:val="0"/>
      <w:spacing w:line="280" w:lineRule="exact"/>
      <w:textAlignment w:val="baseline"/>
    </w:pPr>
    <w:rPr>
      <w:rFonts w:ascii="Times New Roman" w:eastAsia="華康楷書體 Std W3" w:hAnsi="Times New Roman" w:cs="Times New Roman"/>
      <w:kern w:val="3"/>
      <w:sz w:val="20"/>
      <w:szCs w:val="20"/>
    </w:rPr>
  </w:style>
  <w:style w:type="paragraph" w:customStyle="1" w:styleId="af4">
    <w:name w:val="引文內縮"/>
    <w:basedOn w:val="a8"/>
    <w:autoRedefine/>
    <w:rsid w:val="004D6EC5"/>
    <w:pPr>
      <w:spacing w:before="180" w:after="180"/>
      <w:ind w:left="480" w:right="480" w:firstLine="0"/>
    </w:pPr>
    <w:rPr>
      <w:rFonts w:ascii="標楷體" w:eastAsia="標楷體" w:hAnsi="標楷體"/>
    </w:rPr>
  </w:style>
  <w:style w:type="paragraph" w:customStyle="1" w:styleId="123">
    <w:name w:val="123層級"/>
    <w:basedOn w:val="a8"/>
    <w:autoRedefine/>
    <w:rsid w:val="00E0470F"/>
    <w:pPr>
      <w:ind w:firstLine="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57B14-D6DA-4568-822B-F69550C94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608</Words>
  <Characters>3468</Characters>
  <Application>Microsoft Office Word</Application>
  <DocSecurity>0</DocSecurity>
  <Lines>28</Lines>
  <Paragraphs>8</Paragraphs>
  <ScaleCrop>false</ScaleCrop>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2019-12-21T06:55:00Z</dcterms:created>
  <dcterms:modified xsi:type="dcterms:W3CDTF">2019-12-21T06:55:00Z</dcterms:modified>
</cp:coreProperties>
</file>