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B3" w:rsidRPr="00ED3AB3" w:rsidRDefault="00ED3AB3" w:rsidP="00BC7233">
      <w:pPr>
        <w:snapToGrid w:val="0"/>
        <w:spacing w:afterLines="50"/>
        <w:jc w:val="center"/>
        <w:rPr>
          <w:rFonts w:ascii="標楷體" w:eastAsia="標楷體" w:hAnsi="標楷體"/>
          <w:b/>
          <w:color w:val="000000"/>
          <w:sz w:val="36"/>
          <w:szCs w:val="36"/>
        </w:rPr>
      </w:pPr>
      <w:r w:rsidRPr="00ED3AB3">
        <w:rPr>
          <w:rFonts w:ascii="標楷體" w:eastAsia="標楷體" w:hAnsi="標楷體" w:hint="eastAsia"/>
          <w:b/>
          <w:color w:val="000000"/>
          <w:sz w:val="36"/>
          <w:szCs w:val="36"/>
        </w:rPr>
        <w:t>「</w:t>
      </w:r>
      <w:r w:rsidR="000562F5">
        <w:rPr>
          <w:rFonts w:ascii="標楷體" w:eastAsia="標楷體" w:hAnsi="標楷體" w:hint="eastAsia"/>
          <w:b/>
          <w:color w:val="000000"/>
          <w:sz w:val="36"/>
          <w:szCs w:val="36"/>
        </w:rPr>
        <w:t>卓蘭之源－壯闊大安溪</w:t>
      </w:r>
      <w:r w:rsidRPr="00ED3AB3">
        <w:rPr>
          <w:rFonts w:ascii="標楷體" w:eastAsia="標楷體" w:hAnsi="標楷體" w:hint="eastAsia"/>
          <w:b/>
          <w:color w:val="000000"/>
          <w:sz w:val="36"/>
          <w:szCs w:val="36"/>
        </w:rPr>
        <w:t>」</w:t>
      </w:r>
      <w:r w:rsidR="000562F5">
        <w:rPr>
          <w:rFonts w:ascii="標楷體" w:eastAsia="標楷體" w:hAnsi="標楷體" w:hint="eastAsia"/>
          <w:b/>
          <w:color w:val="000000"/>
          <w:sz w:val="36"/>
          <w:szCs w:val="36"/>
        </w:rPr>
        <w:t>2017卓蘭鎮形象短片製作</w:t>
      </w:r>
      <w:r w:rsidRPr="00ED3AB3">
        <w:rPr>
          <w:rFonts w:ascii="標楷體" w:eastAsia="標楷體" w:hAnsi="標楷體" w:hint="eastAsia"/>
          <w:b/>
          <w:color w:val="000000"/>
          <w:sz w:val="36"/>
          <w:szCs w:val="36"/>
        </w:rPr>
        <w:t>競賽</w:t>
      </w:r>
      <w:r>
        <w:rPr>
          <w:rFonts w:ascii="標楷體" w:eastAsia="標楷體" w:hAnsi="標楷體" w:hint="eastAsia"/>
          <w:b/>
          <w:color w:val="000000"/>
          <w:sz w:val="36"/>
          <w:szCs w:val="36"/>
        </w:rPr>
        <w:br/>
      </w:r>
      <w:r w:rsidR="000562F5">
        <w:rPr>
          <w:rFonts w:ascii="標楷體" w:eastAsia="標楷體" w:hAnsi="標楷體" w:hint="eastAsia"/>
          <w:b/>
          <w:color w:val="000000"/>
          <w:sz w:val="36"/>
          <w:szCs w:val="36"/>
        </w:rPr>
        <w:t>卓蘭鎮</w:t>
      </w:r>
      <w:r>
        <w:rPr>
          <w:rFonts w:ascii="標楷體" w:eastAsia="標楷體" w:hAnsi="標楷體" w:hint="eastAsia"/>
          <w:b/>
          <w:color w:val="000000"/>
          <w:sz w:val="36"/>
          <w:szCs w:val="36"/>
        </w:rPr>
        <w:t>參考觀光資源</w:t>
      </w:r>
    </w:p>
    <w:p w:rsidR="000562F5" w:rsidRPr="000562F5" w:rsidRDefault="000562F5" w:rsidP="000562F5">
      <w:pPr>
        <w:widowControl/>
        <w:rPr>
          <w:rFonts w:ascii="標楷體" w:eastAsia="標楷體" w:hAnsi="標楷體"/>
          <w:sz w:val="28"/>
          <w:szCs w:val="28"/>
        </w:rPr>
      </w:pPr>
      <w:r w:rsidRPr="000562F5">
        <w:rPr>
          <w:rFonts w:ascii="標楷體" w:eastAsia="標楷體" w:hAnsi="標楷體" w:hint="eastAsia"/>
          <w:sz w:val="28"/>
          <w:szCs w:val="28"/>
        </w:rPr>
        <w:t>一、卓蘭鎮水果產季及介紹</w:t>
      </w:r>
    </w:p>
    <w:p w:rsidR="000562F5" w:rsidRPr="000562F5" w:rsidRDefault="000562F5" w:rsidP="000562F5">
      <w:pPr>
        <w:widowControl/>
        <w:rPr>
          <w:rFonts w:ascii="標楷體" w:eastAsia="標楷體" w:hAnsi="標楷體"/>
          <w:sz w:val="28"/>
          <w:szCs w:val="28"/>
        </w:rPr>
      </w:pPr>
      <w:r w:rsidRPr="000562F5">
        <w:rPr>
          <w:rFonts w:ascii="標楷體" w:eastAsia="標楷體" w:hAnsi="標楷體"/>
          <w:noProof/>
          <w:sz w:val="28"/>
          <w:szCs w:val="28"/>
        </w:rPr>
        <w:drawing>
          <wp:inline distT="0" distB="0" distL="0" distR="0">
            <wp:extent cx="6119011" cy="3970997"/>
            <wp:effectExtent l="38100" t="0" r="72239" b="29503"/>
            <wp:docPr id="2" name="圖片 0" descr="卓蘭全境地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卓蘭全境地圖.png"/>
                    <pic:cNvPicPr/>
                  </pic:nvPicPr>
                  <pic:blipFill>
                    <a:blip r:embed="rId7" cstate="print"/>
                    <a:stretch>
                      <a:fillRect/>
                    </a:stretch>
                  </pic:blipFill>
                  <pic:spPr>
                    <a:xfrm>
                      <a:off x="0" y="0"/>
                      <a:ext cx="6119011" cy="3970997"/>
                    </a:xfrm>
                    <a:prstGeom prst="rect">
                      <a:avLst/>
                    </a:prstGeom>
                    <a:effectLst>
                      <a:outerShdw blurRad="50800" dist="38100" dir="2700000" algn="tl" rotWithShape="0">
                        <a:prstClr val="black">
                          <a:alpha val="40000"/>
                        </a:prstClr>
                      </a:outerShdw>
                    </a:effectLst>
                  </pic:spPr>
                </pic:pic>
              </a:graphicData>
            </a:graphic>
          </wp:inline>
        </w:drawing>
      </w:r>
    </w:p>
    <w:p w:rsidR="000562F5" w:rsidRPr="000562F5" w:rsidRDefault="000562F5" w:rsidP="000562F5">
      <w:pPr>
        <w:snapToGrid w:val="0"/>
        <w:spacing w:line="520" w:lineRule="exact"/>
        <w:jc w:val="center"/>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▲水果產地參考分佈示意圖（各果園實際地點請自行查詢）</w:t>
      </w:r>
    </w:p>
    <w:p w:rsidR="000562F5" w:rsidRPr="000562F5" w:rsidRDefault="000562F5" w:rsidP="000562F5">
      <w:pPr>
        <w:snapToGrid w:val="0"/>
        <w:spacing w:line="520" w:lineRule="exact"/>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（一）果肉細緻風味輕甜多汁的「水梨」 </w:t>
      </w:r>
    </w:p>
    <w:p w:rsidR="000562F5" w:rsidRPr="000562F5" w:rsidRDefault="000562F5" w:rsidP="000562F5">
      <w:pPr>
        <w:snapToGrid w:val="0"/>
        <w:spacing w:line="520" w:lineRule="exact"/>
        <w:ind w:leftChars="350" w:left="840" w:firstLineChars="200" w:firstLine="56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卓蘭全區栽培水梨面積計1200公頃。因坡地果園具有日照充足、通風良好的條件。果農累積近40年之栽培經驗，技術純熟，全區均以套袋栽培，提供新鮮、安全、健康的水梨。</w:t>
      </w:r>
    </w:p>
    <w:p w:rsidR="000562F5" w:rsidRPr="000562F5" w:rsidRDefault="000562F5" w:rsidP="000562F5">
      <w:pPr>
        <w:pStyle w:val="a3"/>
        <w:numPr>
          <w:ilvl w:val="0"/>
          <w:numId w:val="12"/>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產期：</w:t>
      </w:r>
    </w:p>
    <w:p w:rsidR="000562F5" w:rsidRPr="000562F5" w:rsidRDefault="000562F5" w:rsidP="000562F5">
      <w:pPr>
        <w:pStyle w:val="a3"/>
        <w:snapToGrid w:val="0"/>
        <w:spacing w:line="520" w:lineRule="exact"/>
        <w:ind w:leftChars="0" w:left="132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5-7月、9-10月 </w:t>
      </w:r>
    </w:p>
    <w:p w:rsidR="000562F5" w:rsidRPr="000562F5" w:rsidRDefault="000562F5" w:rsidP="000562F5">
      <w:pPr>
        <w:pStyle w:val="a3"/>
        <w:numPr>
          <w:ilvl w:val="0"/>
          <w:numId w:val="12"/>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特色：</w:t>
      </w:r>
    </w:p>
    <w:p w:rsidR="000562F5" w:rsidRPr="000562F5" w:rsidRDefault="000562F5" w:rsidP="000562F5">
      <w:pPr>
        <w:pStyle w:val="a3"/>
        <w:snapToGrid w:val="0"/>
        <w:spacing w:line="520" w:lineRule="exact"/>
        <w:ind w:leftChars="0" w:left="132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以横山梨、寄接梨(新興、豐水、秋水)果肉細緻、糖分高，清脆甜爽，生津止渴，為最佳提神水果。 </w:t>
      </w:r>
    </w:p>
    <w:p w:rsidR="000562F5" w:rsidRPr="000562F5" w:rsidRDefault="000562F5" w:rsidP="000562F5">
      <w:pPr>
        <w:snapToGrid w:val="0"/>
        <w:spacing w:line="520" w:lineRule="exact"/>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lastRenderedPageBreak/>
        <w:t>（二）生津止渴，順氣潤肺「楊桃」</w:t>
      </w:r>
    </w:p>
    <w:p w:rsidR="000562F5" w:rsidRPr="000562F5" w:rsidRDefault="000562F5" w:rsidP="000562F5">
      <w:pPr>
        <w:snapToGrid w:val="0"/>
        <w:spacing w:line="520" w:lineRule="exact"/>
        <w:ind w:leftChars="350" w:left="840" w:firstLineChars="200" w:firstLine="56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從最早以軟枝二林種及蜜絲種為主。近年來稼接「馬來西亞」種品質佳，頗受好評。 </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產期：</w:t>
      </w:r>
    </w:p>
    <w:p w:rsidR="000562F5" w:rsidRPr="000562F5" w:rsidRDefault="000562F5" w:rsidP="000562F5">
      <w:pPr>
        <w:pStyle w:val="a3"/>
        <w:snapToGrid w:val="0"/>
        <w:spacing w:line="520" w:lineRule="exact"/>
        <w:ind w:leftChars="0" w:left="132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8-9分熟採下食用，每年生產期自9月上旬至翌年4月上旬</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特色：</w:t>
      </w:r>
    </w:p>
    <w:p w:rsidR="000562F5" w:rsidRPr="000562F5" w:rsidRDefault="000562F5" w:rsidP="000562F5">
      <w:pPr>
        <w:pStyle w:val="a3"/>
        <w:snapToGrid w:val="0"/>
        <w:spacing w:line="520" w:lineRule="exact"/>
        <w:ind w:leftChars="0" w:left="132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風味好，糖分高，上選楊桃果形大，豐念飽滿，脆嫩適宜。</w:t>
      </w:r>
    </w:p>
    <w:p w:rsidR="000562F5" w:rsidRPr="000562F5" w:rsidRDefault="000562F5" w:rsidP="000562F5">
      <w:pPr>
        <w:snapToGrid w:val="0"/>
        <w:spacing w:line="520" w:lineRule="exact"/>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（三）風味極佳香氣濃讓人垂涎的「柑桔」 </w:t>
      </w:r>
    </w:p>
    <w:p w:rsidR="000562F5" w:rsidRPr="000562F5" w:rsidRDefault="000562F5" w:rsidP="000562F5">
      <w:pPr>
        <w:snapToGrid w:val="0"/>
        <w:spacing w:line="520" w:lineRule="exact"/>
        <w:ind w:leftChars="350" w:left="840" w:firstLineChars="200" w:firstLine="56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卓蘭柑桔類從民國50年開始經濟栽培，已有機栽培的模式及多樣化柑桔品種提供全國民眾不一樣的選擇。</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產期：</w:t>
      </w:r>
    </w:p>
    <w:p w:rsidR="000562F5" w:rsidRPr="000562F5" w:rsidRDefault="000562F5" w:rsidP="000562F5">
      <w:pPr>
        <w:pStyle w:val="a3"/>
        <w:snapToGrid w:val="0"/>
        <w:spacing w:line="520" w:lineRule="exact"/>
        <w:ind w:leftChars="0" w:left="132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每年11月至第二年5月，為各類柑桔的生產期 </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特色：</w:t>
      </w:r>
    </w:p>
    <w:p w:rsidR="000562F5" w:rsidRPr="000562F5" w:rsidRDefault="000562F5" w:rsidP="000562F5">
      <w:pPr>
        <w:pStyle w:val="a3"/>
        <w:snapToGrid w:val="0"/>
        <w:spacing w:line="520" w:lineRule="exact"/>
        <w:ind w:leftChars="0" w:left="132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濃郁香氣、甜帶一點酸的特殊風味，有椪柑、海梨、桶柑、柳丁、茂谷等多種風味 </w:t>
      </w:r>
    </w:p>
    <w:p w:rsidR="000562F5" w:rsidRPr="000562F5" w:rsidRDefault="000562F5" w:rsidP="000562F5">
      <w:pPr>
        <w:snapToGrid w:val="0"/>
        <w:spacing w:line="520" w:lineRule="exact"/>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（四）維他命豐富香氣四溢的「葡萄」</w:t>
      </w:r>
    </w:p>
    <w:p w:rsidR="000562F5" w:rsidRPr="000562F5" w:rsidRDefault="000562F5" w:rsidP="000562F5">
      <w:pPr>
        <w:snapToGrid w:val="0"/>
        <w:spacing w:line="520" w:lineRule="exact"/>
        <w:ind w:leftChars="350" w:left="840" w:firstLineChars="200" w:firstLine="56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從民國50年起開始巨峰葡萄栽培的卓蘭，系栽培於大安溪沖積平原，全區的葡萄均以透氣不透水的套袋栽培，果品新鮮、安全、健康且具特殊風味，來到卓蘭您一定要品嚐一番。</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產期：</w:t>
      </w:r>
    </w:p>
    <w:p w:rsidR="000562F5" w:rsidRPr="000562F5" w:rsidRDefault="000562F5" w:rsidP="000562F5">
      <w:pPr>
        <w:pStyle w:val="a3"/>
        <w:snapToGrid w:val="0"/>
        <w:spacing w:line="520" w:lineRule="exact"/>
        <w:ind w:leftChars="0" w:left="132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夏收7-9月為第一次，12月至第二年2月間冬收為第二次</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特色：</w:t>
      </w:r>
    </w:p>
    <w:p w:rsidR="000562F5" w:rsidRPr="000562F5" w:rsidRDefault="000562F5" w:rsidP="000562F5">
      <w:pPr>
        <w:pStyle w:val="a3"/>
        <w:snapToGrid w:val="0"/>
        <w:spacing w:line="520" w:lineRule="exact"/>
        <w:ind w:leftChars="0" w:left="132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成熟的果實為淺紫色或黑紫色，糖分高，酸度小</w:t>
      </w:r>
    </w:p>
    <w:p w:rsidR="000562F5" w:rsidRPr="000562F5" w:rsidRDefault="00BC7233" w:rsidP="000562F5">
      <w:pPr>
        <w:snapToGrid w:val="0"/>
        <w:spacing w:line="52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（五</w:t>
      </w:r>
      <w:r w:rsidR="000562F5" w:rsidRPr="000562F5">
        <w:rPr>
          <w:rFonts w:ascii="標楷體" w:eastAsia="標楷體" w:hAnsi="標楷體" w:hint="eastAsia"/>
          <w:color w:val="000000" w:themeColor="text1"/>
          <w:sz w:val="28"/>
          <w:szCs w:val="28"/>
        </w:rPr>
        <w:t>）充滿香氣，風味無限的「草莓」：</w:t>
      </w:r>
    </w:p>
    <w:p w:rsidR="000562F5" w:rsidRPr="000562F5" w:rsidRDefault="000562F5" w:rsidP="000562F5">
      <w:pPr>
        <w:snapToGrid w:val="0"/>
        <w:spacing w:line="520" w:lineRule="exact"/>
        <w:ind w:leftChars="350" w:left="840" w:firstLineChars="200" w:firstLine="560"/>
        <w:rPr>
          <w:rFonts w:ascii="標楷體" w:eastAsia="標楷體" w:hAnsi="標楷體"/>
          <w:color w:val="000000" w:themeColor="text1"/>
          <w:sz w:val="28"/>
          <w:szCs w:val="28"/>
        </w:rPr>
      </w:pPr>
      <w:r w:rsidRPr="000562F5">
        <w:rPr>
          <w:rFonts w:ascii="標楷體" w:eastAsia="標楷體" w:hAnsi="標楷體" w:hint="eastAsia"/>
          <w:sz w:val="28"/>
          <w:szCs w:val="28"/>
        </w:rPr>
        <w:t>草莓的營養價值高，色香味俱佳，宜供鮮食或加工，用途廣泛。卓蘭鎮主要的栽種範圍為海拔較高的西坪里、苗豐、豐田至景山、新厝等區。</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lastRenderedPageBreak/>
        <w:t>產期：</w:t>
      </w:r>
    </w:p>
    <w:p w:rsidR="000562F5" w:rsidRPr="000562F5" w:rsidRDefault="000562F5" w:rsidP="000562F5">
      <w:pPr>
        <w:pStyle w:val="a3"/>
        <w:snapToGrid w:val="0"/>
        <w:spacing w:line="520" w:lineRule="exact"/>
        <w:ind w:leftChars="0" w:left="1320"/>
        <w:rPr>
          <w:rFonts w:ascii="標楷體" w:eastAsia="標楷體" w:hAnsi="標楷體"/>
          <w:sz w:val="28"/>
          <w:szCs w:val="28"/>
        </w:rPr>
      </w:pPr>
      <w:r w:rsidRPr="000562F5">
        <w:rPr>
          <w:rFonts w:ascii="標楷體" w:eastAsia="標楷體" w:hAnsi="標楷體" w:hint="eastAsia"/>
          <w:color w:val="000000" w:themeColor="text1"/>
          <w:sz w:val="28"/>
          <w:szCs w:val="28"/>
        </w:rPr>
        <w:t>約為每年12月至隔年4月上旬</w:t>
      </w:r>
    </w:p>
    <w:p w:rsidR="000562F5" w:rsidRPr="000562F5" w:rsidRDefault="000562F5" w:rsidP="000562F5">
      <w:pPr>
        <w:widowControl/>
        <w:rPr>
          <w:rFonts w:ascii="標楷體" w:eastAsia="標楷體" w:hAnsi="標楷體"/>
          <w:sz w:val="28"/>
          <w:szCs w:val="28"/>
        </w:rPr>
      </w:pPr>
      <w:r w:rsidRPr="000562F5">
        <w:rPr>
          <w:rFonts w:ascii="標楷體" w:eastAsia="標楷體" w:hAnsi="標楷體" w:hint="eastAsia"/>
          <w:sz w:val="28"/>
          <w:szCs w:val="28"/>
        </w:rPr>
        <w:t>二、卓蘭鎮花卉開花期及介紹</w:t>
      </w:r>
    </w:p>
    <w:p w:rsidR="000562F5" w:rsidRPr="000562F5" w:rsidRDefault="000562F5" w:rsidP="000562F5">
      <w:pPr>
        <w:widowControl/>
        <w:rPr>
          <w:rFonts w:ascii="標楷體" w:eastAsia="標楷體" w:hAnsi="標楷體"/>
          <w:sz w:val="28"/>
          <w:szCs w:val="28"/>
        </w:rPr>
      </w:pPr>
      <w:r w:rsidRPr="000562F5">
        <w:rPr>
          <w:rFonts w:ascii="標楷體" w:eastAsia="標楷體" w:hAnsi="標楷體"/>
          <w:noProof/>
          <w:sz w:val="28"/>
          <w:szCs w:val="28"/>
        </w:rPr>
        <w:drawing>
          <wp:inline distT="0" distB="0" distL="0" distR="0">
            <wp:extent cx="6120000" cy="3967058"/>
            <wp:effectExtent l="38100" t="0" r="71250" b="33442"/>
            <wp:docPr id="3" name="圖片 0" descr="卓蘭全境地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卓蘭全境地圖.png"/>
                    <pic:cNvPicPr/>
                  </pic:nvPicPr>
                  <pic:blipFill>
                    <a:blip r:embed="rId8" cstate="print"/>
                    <a:stretch>
                      <a:fillRect/>
                    </a:stretch>
                  </pic:blipFill>
                  <pic:spPr>
                    <a:xfrm>
                      <a:off x="0" y="0"/>
                      <a:ext cx="6120000" cy="3967058"/>
                    </a:xfrm>
                    <a:prstGeom prst="rect">
                      <a:avLst/>
                    </a:prstGeom>
                    <a:effectLst>
                      <a:outerShdw blurRad="50800" dist="38100" dir="2700000" algn="tl" rotWithShape="0">
                        <a:prstClr val="black">
                          <a:alpha val="40000"/>
                        </a:prstClr>
                      </a:outerShdw>
                    </a:effectLst>
                  </pic:spPr>
                </pic:pic>
              </a:graphicData>
            </a:graphic>
          </wp:inline>
        </w:drawing>
      </w:r>
    </w:p>
    <w:p w:rsidR="000562F5" w:rsidRPr="000562F5" w:rsidRDefault="000562F5" w:rsidP="000562F5">
      <w:pPr>
        <w:snapToGrid w:val="0"/>
        <w:spacing w:line="520" w:lineRule="exact"/>
        <w:jc w:val="center"/>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▲卓蘭各式花卉開放參考分佈圖（各實際地點請自行查詢）</w:t>
      </w:r>
    </w:p>
    <w:p w:rsidR="000562F5" w:rsidRPr="000562F5" w:rsidRDefault="00BC7233" w:rsidP="000562F5">
      <w:pPr>
        <w:snapToGrid w:val="0"/>
        <w:spacing w:line="52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（一</w:t>
      </w:r>
      <w:r w:rsidR="000562F5" w:rsidRPr="000562F5">
        <w:rPr>
          <w:rFonts w:ascii="標楷體" w:eastAsia="標楷體" w:hAnsi="標楷體" w:hint="eastAsia"/>
          <w:color w:val="000000" w:themeColor="text1"/>
          <w:sz w:val="28"/>
          <w:szCs w:val="28"/>
        </w:rPr>
        <w:t>）梅花</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花期：約每年12至隔年2月</w:t>
      </w:r>
    </w:p>
    <w:p w:rsidR="000562F5" w:rsidRPr="000562F5" w:rsidRDefault="000562F5" w:rsidP="000562F5">
      <w:pPr>
        <w:snapToGrid w:val="0"/>
        <w:spacing w:line="520" w:lineRule="exact"/>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w:t>
      </w:r>
      <w:r w:rsidR="00BC7233">
        <w:rPr>
          <w:rFonts w:ascii="標楷體" w:eastAsia="標楷體" w:hAnsi="標楷體" w:hint="eastAsia"/>
          <w:color w:val="000000" w:themeColor="text1"/>
          <w:sz w:val="28"/>
          <w:szCs w:val="28"/>
        </w:rPr>
        <w:t>二</w:t>
      </w:r>
      <w:r w:rsidRPr="000562F5">
        <w:rPr>
          <w:rFonts w:ascii="標楷體" w:eastAsia="標楷體" w:hAnsi="標楷體" w:hint="eastAsia"/>
          <w:color w:val="000000" w:themeColor="text1"/>
          <w:sz w:val="28"/>
          <w:szCs w:val="28"/>
        </w:rPr>
        <w:t>）梨花</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花期：約每年2-3月</w:t>
      </w:r>
    </w:p>
    <w:p w:rsidR="000562F5" w:rsidRPr="000562F5" w:rsidRDefault="00BC7233" w:rsidP="000562F5">
      <w:pPr>
        <w:snapToGrid w:val="0"/>
        <w:spacing w:line="52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（三</w:t>
      </w:r>
      <w:r w:rsidR="000562F5" w:rsidRPr="000562F5">
        <w:rPr>
          <w:rFonts w:ascii="標楷體" w:eastAsia="標楷體" w:hAnsi="標楷體" w:hint="eastAsia"/>
          <w:color w:val="000000" w:themeColor="text1"/>
          <w:sz w:val="28"/>
          <w:szCs w:val="28"/>
        </w:rPr>
        <w:t>）柑橘花</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花期：約每年3-4月</w:t>
      </w:r>
    </w:p>
    <w:p w:rsidR="000562F5" w:rsidRPr="000562F5" w:rsidRDefault="00BC7233" w:rsidP="000562F5">
      <w:pPr>
        <w:snapToGrid w:val="0"/>
        <w:spacing w:line="52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（四</w:t>
      </w:r>
      <w:r w:rsidR="000562F5" w:rsidRPr="000562F5">
        <w:rPr>
          <w:rFonts w:ascii="標楷體" w:eastAsia="標楷體" w:hAnsi="標楷體" w:hint="eastAsia"/>
          <w:color w:val="000000" w:themeColor="text1"/>
          <w:sz w:val="28"/>
          <w:szCs w:val="28"/>
        </w:rPr>
        <w:t>）櫻花</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花期：約每年2-3月</w:t>
      </w:r>
    </w:p>
    <w:p w:rsidR="000562F5" w:rsidRPr="000562F5" w:rsidRDefault="00BC7233" w:rsidP="000562F5">
      <w:pPr>
        <w:snapToGrid w:val="0"/>
        <w:spacing w:line="52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（五</w:t>
      </w:r>
      <w:r w:rsidR="000562F5" w:rsidRPr="000562F5">
        <w:rPr>
          <w:rFonts w:ascii="標楷體" w:eastAsia="標楷體" w:hAnsi="標楷體" w:hint="eastAsia"/>
          <w:color w:val="000000" w:themeColor="text1"/>
          <w:sz w:val="28"/>
          <w:szCs w:val="28"/>
        </w:rPr>
        <w:t>）楊桃花</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lastRenderedPageBreak/>
        <w:t>花期：約每年4-9月</w:t>
      </w:r>
    </w:p>
    <w:p w:rsidR="000562F5" w:rsidRPr="000562F5" w:rsidRDefault="00BC7233" w:rsidP="000562F5">
      <w:pPr>
        <w:snapToGrid w:val="0"/>
        <w:spacing w:line="52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（六</w:t>
      </w:r>
      <w:r w:rsidR="000562F5" w:rsidRPr="000562F5">
        <w:rPr>
          <w:rFonts w:ascii="標楷體" w:eastAsia="標楷體" w:hAnsi="標楷體" w:hint="eastAsia"/>
          <w:color w:val="000000" w:themeColor="text1"/>
          <w:sz w:val="28"/>
          <w:szCs w:val="28"/>
        </w:rPr>
        <w:t>）油桐花</w:t>
      </w:r>
    </w:p>
    <w:p w:rsidR="000562F5" w:rsidRPr="000562F5" w:rsidRDefault="000562F5" w:rsidP="000562F5">
      <w:pPr>
        <w:pStyle w:val="a3"/>
        <w:numPr>
          <w:ilvl w:val="0"/>
          <w:numId w:val="13"/>
        </w:numPr>
        <w:snapToGrid w:val="0"/>
        <w:spacing w:line="520" w:lineRule="exact"/>
        <w:ind w:leftChars="0"/>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花期：約每年4-5月</w:t>
      </w:r>
    </w:p>
    <w:p w:rsidR="000562F5" w:rsidRPr="000562F5" w:rsidRDefault="000562F5" w:rsidP="000562F5">
      <w:pPr>
        <w:widowControl/>
        <w:spacing w:line="520" w:lineRule="exact"/>
        <w:rPr>
          <w:rFonts w:ascii="標楷體" w:eastAsia="標楷體" w:hAnsi="標楷體"/>
          <w:sz w:val="28"/>
          <w:szCs w:val="28"/>
        </w:rPr>
      </w:pPr>
      <w:r w:rsidRPr="000562F5">
        <w:rPr>
          <w:rFonts w:ascii="標楷體" w:eastAsia="標楷體" w:hAnsi="標楷體" w:hint="eastAsia"/>
          <w:sz w:val="28"/>
          <w:szCs w:val="28"/>
        </w:rPr>
        <w:t>三、卓蘭鎮境內景點</w:t>
      </w:r>
    </w:p>
    <w:p w:rsidR="000562F5" w:rsidRPr="000562F5" w:rsidRDefault="000562F5" w:rsidP="000562F5">
      <w:pPr>
        <w:widowControl/>
        <w:rPr>
          <w:rFonts w:ascii="標楷體" w:eastAsia="標楷體" w:hAnsi="標楷體"/>
          <w:sz w:val="28"/>
          <w:szCs w:val="28"/>
        </w:rPr>
      </w:pPr>
      <w:r w:rsidRPr="000562F5">
        <w:rPr>
          <w:rFonts w:ascii="標楷體" w:eastAsia="標楷體" w:hAnsi="標楷體"/>
          <w:noProof/>
          <w:sz w:val="28"/>
          <w:szCs w:val="28"/>
        </w:rPr>
        <w:drawing>
          <wp:inline distT="0" distB="0" distL="0" distR="0">
            <wp:extent cx="6119012" cy="3970999"/>
            <wp:effectExtent l="38100" t="0" r="72238" b="29501"/>
            <wp:docPr id="6" name="圖片 0" descr="卓蘭全境地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卓蘭全境地圖.png"/>
                    <pic:cNvPicPr/>
                  </pic:nvPicPr>
                  <pic:blipFill>
                    <a:blip r:embed="rId9" cstate="print"/>
                    <a:stretch>
                      <a:fillRect/>
                    </a:stretch>
                  </pic:blipFill>
                  <pic:spPr>
                    <a:xfrm>
                      <a:off x="0" y="0"/>
                      <a:ext cx="6119012" cy="3970999"/>
                    </a:xfrm>
                    <a:prstGeom prst="rect">
                      <a:avLst/>
                    </a:prstGeom>
                    <a:effectLst>
                      <a:outerShdw blurRad="50800" dist="38100" dir="2700000" algn="tl" rotWithShape="0">
                        <a:prstClr val="black">
                          <a:alpha val="40000"/>
                        </a:prstClr>
                      </a:outerShdw>
                    </a:effectLst>
                  </pic:spPr>
                </pic:pic>
              </a:graphicData>
            </a:graphic>
          </wp:inline>
        </w:drawing>
      </w:r>
    </w:p>
    <w:p w:rsidR="000562F5" w:rsidRPr="000562F5" w:rsidRDefault="000562F5" w:rsidP="000562F5">
      <w:pPr>
        <w:snapToGrid w:val="0"/>
        <w:spacing w:line="520" w:lineRule="exact"/>
        <w:jc w:val="center"/>
        <w:rPr>
          <w:rFonts w:ascii="標楷體" w:eastAsia="標楷體" w:hAnsi="標楷體"/>
          <w:color w:val="000000" w:themeColor="text1"/>
          <w:sz w:val="28"/>
          <w:szCs w:val="28"/>
        </w:rPr>
      </w:pPr>
      <w:r w:rsidRPr="000562F5">
        <w:rPr>
          <w:rFonts w:ascii="標楷體" w:eastAsia="標楷體" w:hAnsi="標楷體" w:hint="eastAsia"/>
          <w:color w:val="000000" w:themeColor="text1"/>
          <w:sz w:val="28"/>
          <w:szCs w:val="28"/>
        </w:rPr>
        <w:t>▲卓蘭景點分佈示意圖（各景點實際地點請自行查詢）</w:t>
      </w:r>
    </w:p>
    <w:p w:rsidR="000562F5" w:rsidRPr="000562F5" w:rsidRDefault="000562F5" w:rsidP="000562F5">
      <w:pPr>
        <w:widowControl/>
        <w:snapToGrid w:val="0"/>
        <w:spacing w:line="500" w:lineRule="exact"/>
        <w:jc w:val="both"/>
        <w:rPr>
          <w:rFonts w:ascii="標楷體" w:eastAsia="標楷體" w:hAnsi="標楷體"/>
          <w:sz w:val="28"/>
          <w:szCs w:val="28"/>
        </w:rPr>
      </w:pPr>
      <w:r w:rsidRPr="000562F5">
        <w:rPr>
          <w:rFonts w:ascii="標楷體" w:eastAsia="標楷體" w:hAnsi="標楷體" w:hint="eastAsia"/>
          <w:sz w:val="28"/>
          <w:szCs w:val="28"/>
        </w:rPr>
        <w:t>（一）鯉魚潭水庫</w:t>
      </w:r>
    </w:p>
    <w:p w:rsidR="000562F5" w:rsidRPr="000562F5" w:rsidRDefault="000562F5" w:rsidP="000562F5">
      <w:pPr>
        <w:widowControl/>
        <w:snapToGrid w:val="0"/>
        <w:spacing w:line="500" w:lineRule="exact"/>
        <w:ind w:leftChars="350" w:left="840" w:firstLineChars="200" w:firstLine="560"/>
        <w:jc w:val="both"/>
        <w:rPr>
          <w:rFonts w:ascii="標楷體" w:eastAsia="標楷體" w:hAnsi="標楷體"/>
          <w:sz w:val="28"/>
          <w:szCs w:val="28"/>
        </w:rPr>
      </w:pPr>
      <w:r w:rsidRPr="000562F5">
        <w:rPr>
          <w:rFonts w:ascii="標楷體" w:eastAsia="標楷體" w:hAnsi="標楷體" w:hint="eastAsia"/>
          <w:noProof/>
          <w:sz w:val="28"/>
          <w:szCs w:val="28"/>
        </w:rPr>
        <w:drawing>
          <wp:anchor distT="0" distB="0" distL="114300" distR="114300" simplePos="0" relativeHeight="251659264" behindDoc="0" locked="0" layoutInCell="1" allowOverlap="1">
            <wp:simplePos x="0" y="0"/>
            <wp:positionH relativeFrom="column">
              <wp:posOffset>4307205</wp:posOffset>
            </wp:positionH>
            <wp:positionV relativeFrom="paragraph">
              <wp:posOffset>45720</wp:posOffset>
            </wp:positionV>
            <wp:extent cx="1856740" cy="1170305"/>
            <wp:effectExtent l="0" t="19050" r="67310" b="48895"/>
            <wp:wrapSquare wrapText="bothSides"/>
            <wp:docPr id="8" name="圖片 5" descr="鯉魚潭水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鯉魚潭水庫.jpg"/>
                    <pic:cNvPicPr/>
                  </pic:nvPicPr>
                  <pic:blipFill>
                    <a:blip r:embed="rId10" cstate="print"/>
                    <a:srcRect b="16821"/>
                    <a:stretch>
                      <a:fillRect/>
                    </a:stretch>
                  </pic:blipFill>
                  <pic:spPr>
                    <a:xfrm>
                      <a:off x="0" y="0"/>
                      <a:ext cx="1856740" cy="1170305"/>
                    </a:xfrm>
                    <a:prstGeom prst="rect">
                      <a:avLst/>
                    </a:prstGeom>
                    <a:effectLst>
                      <a:outerShdw blurRad="50800" dist="38100" dir="2700000" algn="tl" rotWithShape="0">
                        <a:prstClr val="black">
                          <a:alpha val="40000"/>
                        </a:prstClr>
                      </a:outerShdw>
                    </a:effectLst>
                  </pic:spPr>
                </pic:pic>
              </a:graphicData>
            </a:graphic>
          </wp:anchor>
        </w:drawing>
      </w:r>
      <w:r w:rsidRPr="000562F5">
        <w:rPr>
          <w:rFonts w:ascii="標楷體" w:eastAsia="標楷體" w:hAnsi="標楷體" w:hint="eastAsia"/>
          <w:sz w:val="28"/>
          <w:szCs w:val="28"/>
          <w:shd w:val="clear" w:color="auto" w:fill="FFFFFF"/>
        </w:rPr>
        <w:t>鯉魚潭水庫是苗栗縣最大的水庫，於民國八十一年竣工。鯉魚潭水庫具有四項功能，包括灌溉、防洪、發電與觀光，主要是供給台中市與苗栗縣的民生、農業與工業用水。水庫內水資源孕育了豐富的動植物生態，包括大量的魚蝦，還有天然闊葉林與次生林，裡頭還有許多野生動物資源。鯉魚潭水庫風景秀麗，加上附近也有許多景點，因此成為苗栗境內的著名景點之一。</w:t>
      </w:r>
    </w:p>
    <w:p w:rsidR="000562F5" w:rsidRPr="000562F5" w:rsidRDefault="000562F5" w:rsidP="000562F5">
      <w:pPr>
        <w:widowControl/>
        <w:snapToGrid w:val="0"/>
        <w:spacing w:line="500" w:lineRule="exact"/>
        <w:jc w:val="both"/>
        <w:rPr>
          <w:rFonts w:ascii="標楷體" w:eastAsia="標楷體" w:hAnsi="標楷體"/>
          <w:sz w:val="28"/>
          <w:szCs w:val="28"/>
        </w:rPr>
      </w:pPr>
      <w:r w:rsidRPr="000562F5">
        <w:rPr>
          <w:rFonts w:ascii="標楷體" w:eastAsia="標楷體" w:hAnsi="標楷體" w:hint="eastAsia"/>
          <w:sz w:val="28"/>
          <w:szCs w:val="28"/>
        </w:rPr>
        <w:t>（二）挑茶古道與金葉山莊</w:t>
      </w:r>
    </w:p>
    <w:p w:rsidR="000562F5" w:rsidRPr="000562F5" w:rsidRDefault="000562F5" w:rsidP="000562F5">
      <w:pPr>
        <w:widowControl/>
        <w:snapToGrid w:val="0"/>
        <w:spacing w:line="500" w:lineRule="exact"/>
        <w:ind w:leftChars="350" w:left="840" w:firstLineChars="200" w:firstLine="560"/>
        <w:jc w:val="both"/>
        <w:rPr>
          <w:rFonts w:ascii="標楷體" w:eastAsia="標楷體" w:hAnsi="標楷體"/>
          <w:sz w:val="28"/>
          <w:szCs w:val="28"/>
        </w:rPr>
      </w:pPr>
      <w:r w:rsidRPr="000562F5">
        <w:rPr>
          <w:rFonts w:ascii="標楷體" w:eastAsia="標楷體" w:hAnsi="標楷體" w:cs="Arial"/>
          <w:noProof/>
          <w:sz w:val="28"/>
          <w:szCs w:val="28"/>
        </w:rPr>
        <w:lastRenderedPageBreak/>
        <w:drawing>
          <wp:anchor distT="0" distB="0" distL="114300" distR="114300" simplePos="0" relativeHeight="251660288" behindDoc="0" locked="0" layoutInCell="1" allowOverlap="1">
            <wp:simplePos x="0" y="0"/>
            <wp:positionH relativeFrom="column">
              <wp:posOffset>4620260</wp:posOffset>
            </wp:positionH>
            <wp:positionV relativeFrom="paragraph">
              <wp:posOffset>730250</wp:posOffset>
            </wp:positionV>
            <wp:extent cx="1547495" cy="1170940"/>
            <wp:effectExtent l="0" t="19050" r="71755" b="48260"/>
            <wp:wrapSquare wrapText="bothSides"/>
            <wp:docPr id="9" name="圖片 5" descr="鯉魚潭水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鯉魚潭水庫.jpg"/>
                    <pic:cNvPicPr/>
                  </pic:nvPicPr>
                  <pic:blipFill>
                    <a:blip r:embed="rId11" cstate="print"/>
                    <a:stretch>
                      <a:fillRect/>
                    </a:stretch>
                  </pic:blipFill>
                  <pic:spPr>
                    <a:xfrm>
                      <a:off x="0" y="0"/>
                      <a:ext cx="1547495" cy="1170940"/>
                    </a:xfrm>
                    <a:prstGeom prst="rect">
                      <a:avLst/>
                    </a:prstGeom>
                    <a:effectLst>
                      <a:outerShdw blurRad="50800" dist="38100" dir="2700000" algn="tl" rotWithShape="0">
                        <a:prstClr val="black">
                          <a:alpha val="40000"/>
                        </a:prstClr>
                      </a:outerShdw>
                    </a:effectLst>
                  </pic:spPr>
                </pic:pic>
              </a:graphicData>
            </a:graphic>
          </wp:anchor>
        </w:drawing>
      </w:r>
      <w:r w:rsidRPr="000562F5">
        <w:rPr>
          <w:rFonts w:ascii="標楷體" w:eastAsia="標楷體" w:hAnsi="標楷體" w:cs="Arial"/>
          <w:sz w:val="28"/>
          <w:szCs w:val="28"/>
          <w:shd w:val="clear" w:color="auto" w:fill="FFFFFF"/>
        </w:rPr>
        <w:t>昔日壢西坪茶農都會將採收的茶青，透過挑茶古道，用挑擔的方式運送到茶會社，也就是現今的金葉山莊，故也稱「茶會社古道」，登山口位於金葉山莊旁，終點抵達坪尾。古道用卵石堆疊成階梯，共有845台階，充滿古樸自然的氛圍，兩旁樹林茂密，綠意盎然，高處可俯瞰大安溪、老庄溪及豐田平原景觀，走完步道可順訪大安溪峽谷或是到壢西坪採果。</w:t>
      </w:r>
    </w:p>
    <w:p w:rsidR="000562F5" w:rsidRPr="000562F5" w:rsidRDefault="000562F5" w:rsidP="000562F5">
      <w:pPr>
        <w:widowControl/>
        <w:snapToGrid w:val="0"/>
        <w:spacing w:line="500" w:lineRule="exact"/>
        <w:jc w:val="both"/>
        <w:rPr>
          <w:rFonts w:ascii="標楷體" w:eastAsia="標楷體" w:hAnsi="標楷體" w:cs="Arial"/>
          <w:sz w:val="28"/>
          <w:szCs w:val="28"/>
          <w:shd w:val="clear" w:color="auto" w:fill="FFFFFF"/>
        </w:rPr>
      </w:pPr>
      <w:r w:rsidRPr="000562F5">
        <w:rPr>
          <w:rFonts w:ascii="標楷體" w:eastAsia="標楷體" w:hAnsi="標楷體" w:hint="eastAsia"/>
          <w:noProof/>
          <w:sz w:val="28"/>
          <w:szCs w:val="28"/>
        </w:rPr>
        <w:drawing>
          <wp:anchor distT="0" distB="0" distL="114300" distR="114300" simplePos="0" relativeHeight="251661312" behindDoc="0" locked="0" layoutInCell="1" allowOverlap="1">
            <wp:simplePos x="0" y="0"/>
            <wp:positionH relativeFrom="column">
              <wp:posOffset>4052570</wp:posOffset>
            </wp:positionH>
            <wp:positionV relativeFrom="paragraph">
              <wp:posOffset>309245</wp:posOffset>
            </wp:positionV>
            <wp:extent cx="2134870" cy="1228090"/>
            <wp:effectExtent l="0" t="19050" r="74930" b="48260"/>
            <wp:wrapSquare wrapText="bothSides"/>
            <wp:docPr id="10" name="圖片 5" descr="鯉魚潭水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鯉魚潭水庫.jpg"/>
                    <pic:cNvPicPr/>
                  </pic:nvPicPr>
                  <pic:blipFill>
                    <a:blip r:embed="rId12" cstate="print"/>
                    <a:stretch>
                      <a:fillRect/>
                    </a:stretch>
                  </pic:blipFill>
                  <pic:spPr>
                    <a:xfrm>
                      <a:off x="0" y="0"/>
                      <a:ext cx="2134870" cy="1228090"/>
                    </a:xfrm>
                    <a:prstGeom prst="rect">
                      <a:avLst/>
                    </a:prstGeom>
                    <a:effectLst>
                      <a:outerShdw blurRad="50800" dist="38100" dir="2700000" algn="tl" rotWithShape="0">
                        <a:prstClr val="black">
                          <a:alpha val="40000"/>
                        </a:prstClr>
                      </a:outerShdw>
                    </a:effectLst>
                  </pic:spPr>
                </pic:pic>
              </a:graphicData>
            </a:graphic>
          </wp:anchor>
        </w:drawing>
      </w:r>
      <w:r w:rsidRPr="000562F5">
        <w:rPr>
          <w:rFonts w:ascii="標楷體" w:eastAsia="標楷體" w:hAnsi="標楷體" w:hint="eastAsia"/>
          <w:sz w:val="28"/>
          <w:szCs w:val="28"/>
        </w:rPr>
        <w:t>（三</w:t>
      </w:r>
      <w:r w:rsidRPr="000562F5">
        <w:rPr>
          <w:rFonts w:ascii="標楷體" w:eastAsia="標楷體" w:hAnsi="標楷體"/>
          <w:sz w:val="28"/>
          <w:szCs w:val="28"/>
        </w:rPr>
        <w:t>）</w:t>
      </w:r>
      <w:r w:rsidRPr="000562F5">
        <w:rPr>
          <w:rFonts w:ascii="標楷體" w:eastAsia="標楷體" w:hAnsi="標楷體" w:cs="Arial"/>
          <w:sz w:val="28"/>
          <w:szCs w:val="28"/>
          <w:shd w:val="clear" w:color="auto" w:fill="FFFFFF"/>
        </w:rPr>
        <w:t>壢西坪</w:t>
      </w:r>
      <w:r w:rsidRPr="000562F5">
        <w:rPr>
          <w:rFonts w:ascii="標楷體" w:eastAsia="標楷體" w:hAnsi="標楷體" w:cs="Arial" w:hint="eastAsia"/>
          <w:sz w:val="28"/>
          <w:szCs w:val="28"/>
          <w:shd w:val="clear" w:color="auto" w:fill="FFFFFF"/>
        </w:rPr>
        <w:t>休閒農業區</w:t>
      </w:r>
    </w:p>
    <w:p w:rsidR="000562F5" w:rsidRPr="000562F5" w:rsidRDefault="000562F5" w:rsidP="000562F5">
      <w:pPr>
        <w:widowControl/>
        <w:snapToGrid w:val="0"/>
        <w:spacing w:line="500" w:lineRule="exact"/>
        <w:ind w:leftChars="350" w:left="840" w:firstLineChars="200" w:firstLine="560"/>
        <w:jc w:val="both"/>
        <w:rPr>
          <w:rFonts w:ascii="標楷體" w:eastAsia="標楷體" w:hAnsi="標楷體"/>
          <w:bCs/>
          <w:sz w:val="28"/>
          <w:szCs w:val="28"/>
          <w:shd w:val="clear" w:color="auto" w:fill="FFFFFF"/>
        </w:rPr>
      </w:pPr>
      <w:r w:rsidRPr="000562F5">
        <w:rPr>
          <w:rFonts w:ascii="標楷體" w:eastAsia="標楷體" w:hAnsi="標楷體"/>
          <w:bCs/>
          <w:sz w:val="28"/>
          <w:szCs w:val="28"/>
          <w:shd w:val="clear" w:color="auto" w:fill="FFFFFF"/>
        </w:rPr>
        <w:t>位居卓蘭哆囉固溪（景山溪）南岸，是一處大安溪畔丘陵地形的河階台地，北臨鯉魚潭水庫，省道台三線行經台地南、西、北側。西坪台地東西向全長約為8.6公里，南北向全長約為2.2公里，海拔約430至470公尺，位於卓蘭鎮北面丘陵台地上，地形是典型東西狹長的帶狀區塊。台三線將西坪里分隔成東西二部份，壢西坪行政區域隸屬苗栗縣卓蘭鎮西坪里，壢西坪的「壢」字在客語中有「深谷」之意，「壢西坪」即為「深谷西側平坦台地」的意思。光緒十五年（1889）後，由黃南球、姜紹基所組之「廣泰成」墾號招佃拓墾而成。西坪里人口並無明顯聚落，以務農為主，生產茶葉、椪柑、大梨、枇杷等作物，六十年代，成立西坪柑橘專業區，大量種植柑橘，也才漸漸有倉庫、工作間的建築物出現。目前農業生產以花卉、有機蔬菜、香草、高接梨、芭樂、楊桃為主。因休閒風氣鼎盛，已有眾多居民轉為經營休閒農業，也已獲行政院農委會審查通過列為休閒農業專區。</w:t>
      </w:r>
    </w:p>
    <w:p w:rsidR="000562F5" w:rsidRPr="000562F5" w:rsidRDefault="000562F5" w:rsidP="000562F5">
      <w:pPr>
        <w:widowControl/>
        <w:snapToGrid w:val="0"/>
        <w:spacing w:line="500" w:lineRule="exact"/>
        <w:jc w:val="both"/>
        <w:rPr>
          <w:rFonts w:ascii="標楷體" w:eastAsia="標楷體" w:hAnsi="標楷體"/>
          <w:sz w:val="28"/>
          <w:szCs w:val="28"/>
        </w:rPr>
      </w:pPr>
      <w:r w:rsidRPr="000562F5">
        <w:rPr>
          <w:rFonts w:ascii="標楷體" w:eastAsia="標楷體" w:hAnsi="標楷體" w:hint="eastAsia"/>
          <w:sz w:val="28"/>
          <w:szCs w:val="28"/>
        </w:rPr>
        <w:t>（四</w:t>
      </w:r>
      <w:r w:rsidRPr="000562F5">
        <w:rPr>
          <w:rFonts w:ascii="標楷體" w:eastAsia="標楷體" w:hAnsi="標楷體"/>
          <w:sz w:val="28"/>
          <w:szCs w:val="28"/>
        </w:rPr>
        <w:t>）</w:t>
      </w:r>
      <w:r w:rsidRPr="000562F5">
        <w:rPr>
          <w:rFonts w:ascii="標楷體" w:eastAsia="標楷體" w:hAnsi="標楷體" w:hint="eastAsia"/>
          <w:sz w:val="28"/>
          <w:szCs w:val="28"/>
        </w:rPr>
        <w:t>花露休閒農場</w:t>
      </w:r>
    </w:p>
    <w:p w:rsidR="000562F5" w:rsidRPr="000562F5" w:rsidRDefault="000562F5" w:rsidP="000562F5">
      <w:pPr>
        <w:widowControl/>
        <w:snapToGrid w:val="0"/>
        <w:spacing w:line="500" w:lineRule="exact"/>
        <w:ind w:leftChars="350" w:left="840" w:firstLineChars="200" w:firstLine="612"/>
        <w:jc w:val="both"/>
        <w:rPr>
          <w:rFonts w:ascii="標楷體" w:eastAsia="標楷體" w:hAnsi="標楷體"/>
          <w:bCs/>
          <w:sz w:val="28"/>
          <w:szCs w:val="28"/>
          <w:shd w:val="clear" w:color="auto" w:fill="FFFFFF"/>
        </w:rPr>
      </w:pPr>
      <w:r w:rsidRPr="000562F5">
        <w:rPr>
          <w:rFonts w:ascii="標楷體" w:eastAsia="標楷體" w:hAnsi="標楷體"/>
          <w:spacing w:val="13"/>
          <w:sz w:val="28"/>
          <w:szCs w:val="28"/>
          <w:shd w:val="clear" w:color="auto" w:fill="FFFFFF"/>
        </w:rPr>
        <w:t>「花露休閒農場」位於苗栗縣卓蘭鎮壢西坪的山間桃源，群山鄉野中的花露休閒農場，是一座最天然的香草能量花園，農場內的庭園造景皆是透過農場主人精心設計打造而成。廣大的園區內還有風味餐廳及花茶品茗區、飯飽之餘還可以邀請您的親朋好友至能量</w:t>
      </w:r>
      <w:r w:rsidRPr="000562F5">
        <w:rPr>
          <w:rFonts w:ascii="標楷體" w:eastAsia="標楷體" w:hAnsi="標楷體"/>
          <w:spacing w:val="13"/>
          <w:sz w:val="28"/>
          <w:szCs w:val="28"/>
          <w:shd w:val="clear" w:color="auto" w:fill="FFFFFF"/>
        </w:rPr>
        <w:lastRenderedPageBreak/>
        <w:t>花園採擷花草，回到花茶區親自沖泡成一壺天然芳香花草茶，品嚐大自然最原始的味道。</w:t>
      </w:r>
    </w:p>
    <w:p w:rsidR="000562F5" w:rsidRPr="000562F5" w:rsidRDefault="000562F5" w:rsidP="000562F5">
      <w:pPr>
        <w:widowControl/>
        <w:snapToGrid w:val="0"/>
        <w:spacing w:line="500" w:lineRule="exact"/>
        <w:jc w:val="both"/>
        <w:rPr>
          <w:rFonts w:ascii="標楷體" w:eastAsia="標楷體" w:hAnsi="標楷體"/>
          <w:sz w:val="28"/>
          <w:szCs w:val="28"/>
        </w:rPr>
      </w:pPr>
      <w:r w:rsidRPr="000562F5">
        <w:rPr>
          <w:rFonts w:ascii="標楷體" w:eastAsia="標楷體" w:hAnsi="標楷體" w:hint="eastAsia"/>
          <w:sz w:val="28"/>
          <w:szCs w:val="28"/>
        </w:rPr>
        <w:t>（五</w:t>
      </w:r>
      <w:r w:rsidRPr="000562F5">
        <w:rPr>
          <w:rFonts w:ascii="標楷體" w:eastAsia="標楷體" w:hAnsi="標楷體"/>
          <w:sz w:val="28"/>
          <w:szCs w:val="28"/>
        </w:rPr>
        <w:t>）</w:t>
      </w:r>
      <w:r w:rsidRPr="000562F5">
        <w:rPr>
          <w:rFonts w:ascii="標楷體" w:eastAsia="標楷體" w:hAnsi="標楷體" w:hint="eastAsia"/>
          <w:sz w:val="28"/>
          <w:szCs w:val="28"/>
        </w:rPr>
        <w:t>大克山森林遊樂區</w:t>
      </w:r>
    </w:p>
    <w:p w:rsidR="000562F5" w:rsidRPr="000562F5" w:rsidRDefault="000562F5" w:rsidP="000562F5">
      <w:pPr>
        <w:widowControl/>
        <w:snapToGrid w:val="0"/>
        <w:spacing w:line="500" w:lineRule="exact"/>
        <w:ind w:leftChars="350" w:left="840" w:firstLineChars="200" w:firstLine="560"/>
        <w:jc w:val="both"/>
        <w:rPr>
          <w:rFonts w:ascii="標楷體" w:eastAsia="標楷體" w:hAnsi="標楷體"/>
          <w:sz w:val="28"/>
          <w:szCs w:val="28"/>
          <w:shd w:val="clear" w:color="auto" w:fill="FFFFFF"/>
        </w:rPr>
      </w:pPr>
      <w:r w:rsidRPr="000562F5">
        <w:rPr>
          <w:rFonts w:ascii="標楷體" w:eastAsia="標楷體" w:hAnsi="標楷體"/>
          <w:sz w:val="28"/>
          <w:szCs w:val="28"/>
          <w:shd w:val="clear" w:color="auto" w:fill="FFFFFF"/>
        </w:rPr>
        <w:t>大克山森林遊樂區位於苗栗卓蘭鎮坪林里東側的大克山谷中，海拔1236公尺，高山河谷的地型變化起伏相當大</w:t>
      </w:r>
      <w:r w:rsidRPr="000562F5">
        <w:rPr>
          <w:rFonts w:ascii="標楷體" w:eastAsia="標楷體" w:hAnsi="標楷體" w:hint="eastAsia"/>
          <w:sz w:val="28"/>
          <w:szCs w:val="28"/>
          <w:shd w:val="clear" w:color="auto" w:fill="FFFFFF"/>
        </w:rPr>
        <w:t>，</w:t>
      </w:r>
      <w:r w:rsidRPr="000562F5">
        <w:rPr>
          <w:rFonts w:ascii="標楷體" w:eastAsia="標楷體" w:hAnsi="標楷體"/>
          <w:sz w:val="28"/>
          <w:szCs w:val="28"/>
          <w:shd w:val="clear" w:color="auto" w:fill="FFFFFF"/>
        </w:rPr>
        <w:t>原始林相</w:t>
      </w:r>
      <w:r w:rsidRPr="000562F5">
        <w:rPr>
          <w:rFonts w:ascii="標楷體" w:eastAsia="標楷體" w:hAnsi="標楷體" w:hint="eastAsia"/>
          <w:sz w:val="28"/>
          <w:szCs w:val="28"/>
          <w:shd w:val="clear" w:color="auto" w:fill="FFFFFF"/>
        </w:rPr>
        <w:t>也非常</w:t>
      </w:r>
      <w:r w:rsidRPr="000562F5">
        <w:rPr>
          <w:rFonts w:ascii="標楷體" w:eastAsia="標楷體" w:hAnsi="標楷體"/>
          <w:sz w:val="28"/>
          <w:szCs w:val="28"/>
          <w:shd w:val="clear" w:color="auto" w:fill="FFFFFF"/>
        </w:rPr>
        <w:t>豐富，可以見到珍貴的台灣櫸木以及雄偉參天佳冬神木。</w:t>
      </w:r>
    </w:p>
    <w:p w:rsidR="000562F5" w:rsidRPr="000562F5" w:rsidRDefault="000562F5" w:rsidP="000562F5">
      <w:pPr>
        <w:widowControl/>
        <w:snapToGrid w:val="0"/>
        <w:spacing w:line="500" w:lineRule="exact"/>
        <w:jc w:val="both"/>
        <w:rPr>
          <w:rFonts w:ascii="標楷體" w:eastAsia="標楷體" w:hAnsi="標楷體"/>
          <w:sz w:val="28"/>
          <w:szCs w:val="28"/>
        </w:rPr>
      </w:pPr>
      <w:r w:rsidRPr="000562F5">
        <w:rPr>
          <w:rFonts w:ascii="標楷體" w:eastAsia="標楷體" w:hAnsi="標楷體" w:hint="eastAsia"/>
          <w:sz w:val="28"/>
          <w:szCs w:val="28"/>
        </w:rPr>
        <w:t>（六</w:t>
      </w:r>
      <w:r w:rsidRPr="000562F5">
        <w:rPr>
          <w:rFonts w:ascii="標楷體" w:eastAsia="標楷體" w:hAnsi="標楷體"/>
          <w:sz w:val="28"/>
          <w:szCs w:val="28"/>
        </w:rPr>
        <w:t>）</w:t>
      </w:r>
      <w:r w:rsidRPr="000562F5">
        <w:rPr>
          <w:rFonts w:ascii="標楷體" w:eastAsia="標楷體" w:hAnsi="標楷體" w:hint="eastAsia"/>
          <w:sz w:val="28"/>
          <w:szCs w:val="28"/>
        </w:rPr>
        <w:t>卓蘭大峽谷</w:t>
      </w:r>
    </w:p>
    <w:p w:rsidR="000562F5" w:rsidRPr="000562F5" w:rsidRDefault="000562F5" w:rsidP="000562F5">
      <w:pPr>
        <w:pStyle w:val="Web"/>
        <w:snapToGrid w:val="0"/>
        <w:spacing w:before="0" w:beforeAutospacing="0" w:after="0" w:afterAutospacing="0" w:line="500" w:lineRule="exact"/>
        <w:ind w:leftChars="350" w:left="840" w:firstLineChars="200" w:firstLine="560"/>
        <w:jc w:val="both"/>
        <w:rPr>
          <w:rFonts w:ascii="標楷體" w:eastAsia="標楷體" w:hAnsi="標楷體"/>
          <w:sz w:val="28"/>
          <w:szCs w:val="28"/>
        </w:rPr>
      </w:pPr>
      <w:r w:rsidRPr="000562F5">
        <w:rPr>
          <w:rFonts w:ascii="標楷體" w:eastAsia="標楷體" w:hAnsi="標楷體" w:hint="eastAsia"/>
          <w:noProof/>
          <w:sz w:val="28"/>
          <w:szCs w:val="28"/>
        </w:rPr>
        <w:drawing>
          <wp:anchor distT="0" distB="0" distL="114300" distR="114300" simplePos="0" relativeHeight="251662336" behindDoc="0" locked="0" layoutInCell="1" allowOverlap="1">
            <wp:simplePos x="0" y="0"/>
            <wp:positionH relativeFrom="column">
              <wp:posOffset>4434840</wp:posOffset>
            </wp:positionH>
            <wp:positionV relativeFrom="paragraph">
              <wp:posOffset>39370</wp:posOffset>
            </wp:positionV>
            <wp:extent cx="1750695" cy="1170305"/>
            <wp:effectExtent l="0" t="19050" r="78105" b="48895"/>
            <wp:wrapSquare wrapText="bothSides"/>
            <wp:docPr id="12" name="圖片 5" descr="鯉魚潭水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鯉魚潭水庫.jpg"/>
                    <pic:cNvPicPr/>
                  </pic:nvPicPr>
                  <pic:blipFill>
                    <a:blip r:embed="rId13" cstate="print"/>
                    <a:stretch>
                      <a:fillRect/>
                    </a:stretch>
                  </pic:blipFill>
                  <pic:spPr>
                    <a:xfrm>
                      <a:off x="0" y="0"/>
                      <a:ext cx="1750695" cy="1170305"/>
                    </a:xfrm>
                    <a:prstGeom prst="rect">
                      <a:avLst/>
                    </a:prstGeom>
                    <a:effectLst>
                      <a:outerShdw blurRad="50800" dist="38100" dir="2700000" algn="tl" rotWithShape="0">
                        <a:prstClr val="black">
                          <a:alpha val="40000"/>
                        </a:prstClr>
                      </a:outerShdw>
                    </a:effectLst>
                  </pic:spPr>
                </pic:pic>
              </a:graphicData>
            </a:graphic>
          </wp:anchor>
        </w:drawing>
      </w:r>
      <w:r w:rsidRPr="000562F5">
        <w:rPr>
          <w:rFonts w:ascii="標楷體" w:eastAsia="標楷體" w:hAnsi="標楷體" w:hint="eastAsia"/>
          <w:sz w:val="28"/>
          <w:szCs w:val="28"/>
        </w:rPr>
        <w:t>大峽谷的位置就在苗栗縣卓蘭鎮與台中市東勢區交界處的大安溪河床，因為921大地震與颱風帶來的影響，將河床分割成兩邊，並裸露出層層的岩層地貌，形似美國大峽谷的景致因而得名。特殊的大峽谷景觀長約300公尺，深達十餘公尺，往谷底望去底下湍湍的河水奔流，景緻開闊壯觀。卓蘭大峽谷的地質為砂岩與泥岩所構成，有別於一般的岩石質地，雖遠遠望去像是岩層，但實際上此處地質鬆軟，十分特別。</w:t>
      </w:r>
    </w:p>
    <w:p w:rsidR="000562F5" w:rsidRPr="000562F5" w:rsidRDefault="000562F5" w:rsidP="000562F5">
      <w:pPr>
        <w:pStyle w:val="Web"/>
        <w:snapToGrid w:val="0"/>
        <w:spacing w:before="0" w:beforeAutospacing="0" w:after="0" w:afterAutospacing="0" w:line="500" w:lineRule="exact"/>
        <w:ind w:leftChars="350" w:left="840" w:firstLineChars="200" w:firstLine="560"/>
        <w:jc w:val="both"/>
        <w:rPr>
          <w:rFonts w:ascii="標楷體" w:eastAsia="標楷體" w:hAnsi="標楷體"/>
          <w:sz w:val="28"/>
          <w:szCs w:val="28"/>
        </w:rPr>
      </w:pPr>
      <w:r w:rsidRPr="000562F5">
        <w:rPr>
          <w:rFonts w:ascii="標楷體" w:eastAsia="標楷體" w:hAnsi="標楷體" w:hint="eastAsia"/>
          <w:sz w:val="28"/>
          <w:szCs w:val="28"/>
        </w:rPr>
        <w:t>大峽谷旁的河床遼闊，錯落生長著形似蘆葦、芒草的甜根子草，花穗在陽光的照耀下隨風搖曳，映襯著貧瘠的荒蕪地形，這些長年以來受到雨水、河水沖刷而成的窪地、石塊，無聲訴說著歷史。選一個高處眺望，放眼望去是遼闊的平原，另一邊則是雄偉壯闊的岩壁，大自然的鬼斧神工讓人讚嘆不已，每一眼都是最美的風景。</w:t>
      </w:r>
    </w:p>
    <w:p w:rsidR="000562F5" w:rsidRPr="000562F5" w:rsidRDefault="00BC7233" w:rsidP="000562F5">
      <w:pPr>
        <w:widowControl/>
        <w:snapToGrid w:val="0"/>
        <w:spacing w:line="500" w:lineRule="exact"/>
        <w:jc w:val="both"/>
        <w:rPr>
          <w:rFonts w:ascii="標楷體" w:eastAsia="標楷體" w:hAnsi="標楷體"/>
          <w:sz w:val="28"/>
          <w:szCs w:val="28"/>
        </w:rPr>
      </w:pPr>
      <w:r>
        <w:rPr>
          <w:rFonts w:ascii="標楷體" w:eastAsia="標楷體" w:hAnsi="標楷體" w:hint="eastAsia"/>
          <w:sz w:val="28"/>
          <w:szCs w:val="28"/>
        </w:rPr>
        <w:t>（七</w:t>
      </w:r>
      <w:r w:rsidR="000562F5" w:rsidRPr="000562F5">
        <w:rPr>
          <w:rFonts w:ascii="標楷體" w:eastAsia="標楷體" w:hAnsi="標楷體"/>
          <w:sz w:val="28"/>
          <w:szCs w:val="28"/>
        </w:rPr>
        <w:t>）</w:t>
      </w:r>
      <w:r w:rsidR="000562F5" w:rsidRPr="000562F5">
        <w:rPr>
          <w:rFonts w:ascii="標楷體" w:eastAsia="標楷體" w:hAnsi="標楷體" w:hint="eastAsia"/>
          <w:sz w:val="28"/>
          <w:szCs w:val="28"/>
        </w:rPr>
        <w:t>峩崙廟</w:t>
      </w:r>
    </w:p>
    <w:p w:rsidR="000562F5" w:rsidRPr="000562F5" w:rsidRDefault="000562F5" w:rsidP="000562F5">
      <w:pPr>
        <w:widowControl/>
        <w:snapToGrid w:val="0"/>
        <w:spacing w:line="500" w:lineRule="exact"/>
        <w:ind w:leftChars="350" w:left="840" w:firstLineChars="200" w:firstLine="560"/>
        <w:jc w:val="both"/>
        <w:rPr>
          <w:rFonts w:ascii="標楷體" w:eastAsia="標楷體" w:hAnsi="標楷體"/>
          <w:sz w:val="28"/>
          <w:szCs w:val="28"/>
        </w:rPr>
      </w:pPr>
      <w:r w:rsidRPr="000562F5">
        <w:rPr>
          <w:rFonts w:ascii="標楷體" w:eastAsia="標楷體" w:hAnsi="標楷體"/>
          <w:noProof/>
          <w:spacing w:val="13"/>
          <w:sz w:val="28"/>
          <w:szCs w:val="28"/>
        </w:rPr>
        <w:drawing>
          <wp:anchor distT="0" distB="0" distL="114300" distR="114300" simplePos="0" relativeHeight="251663360" behindDoc="0" locked="0" layoutInCell="1" allowOverlap="1">
            <wp:simplePos x="0" y="0"/>
            <wp:positionH relativeFrom="column">
              <wp:posOffset>4132580</wp:posOffset>
            </wp:positionH>
            <wp:positionV relativeFrom="paragraph">
              <wp:posOffset>82550</wp:posOffset>
            </wp:positionV>
            <wp:extent cx="1994535" cy="1117600"/>
            <wp:effectExtent l="0" t="19050" r="81915" b="63500"/>
            <wp:wrapSquare wrapText="bothSides"/>
            <wp:docPr id="14" name="圖片 5" descr="鯉魚潭水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鯉魚潭水庫.jpg"/>
                    <pic:cNvPicPr/>
                  </pic:nvPicPr>
                  <pic:blipFill>
                    <a:blip r:embed="rId14" cstate="print"/>
                    <a:srcRect t="12526"/>
                    <a:stretch>
                      <a:fillRect/>
                    </a:stretch>
                  </pic:blipFill>
                  <pic:spPr>
                    <a:xfrm>
                      <a:off x="0" y="0"/>
                      <a:ext cx="1994535" cy="1117600"/>
                    </a:xfrm>
                    <a:prstGeom prst="rect">
                      <a:avLst/>
                    </a:prstGeom>
                    <a:effectLst>
                      <a:outerShdw blurRad="50800" dist="38100" dir="2700000" algn="tl" rotWithShape="0">
                        <a:prstClr val="black">
                          <a:alpha val="40000"/>
                        </a:prstClr>
                      </a:outerShdw>
                    </a:effectLst>
                  </pic:spPr>
                </pic:pic>
              </a:graphicData>
            </a:graphic>
          </wp:anchor>
        </w:drawing>
      </w:r>
      <w:r w:rsidRPr="000562F5">
        <w:rPr>
          <w:rFonts w:ascii="標楷體" w:eastAsia="標楷體" w:hAnsi="標楷體"/>
          <w:spacing w:val="13"/>
          <w:sz w:val="28"/>
          <w:szCs w:val="28"/>
          <w:shd w:val="clear" w:color="auto" w:fill="FFFFFF"/>
        </w:rPr>
        <w:t>苗栗縣卓蘭鎮中街里「峩崙廟」係奉祀廣東揭西霖田都祊廟「敕封三山國王」之古廟。在清朝時期，承國王威靈常顯赫救世，佑民安居，後經各地方人士于清道光挾未年（公元一八二三年）捐資興建「峩崙廟」供奉「三山國王」聖像，亦即本廟現址，為卓蘭鎮最為古老的廟宇。</w:t>
      </w:r>
    </w:p>
    <w:p w:rsidR="000562F5" w:rsidRPr="000562F5" w:rsidRDefault="00BC7233" w:rsidP="000562F5">
      <w:pPr>
        <w:widowControl/>
        <w:snapToGrid w:val="0"/>
        <w:spacing w:line="500" w:lineRule="exact"/>
        <w:jc w:val="both"/>
        <w:rPr>
          <w:rFonts w:ascii="標楷體" w:eastAsia="標楷體" w:hAnsi="標楷體"/>
          <w:sz w:val="28"/>
          <w:szCs w:val="28"/>
        </w:rPr>
      </w:pPr>
      <w:r>
        <w:rPr>
          <w:rFonts w:ascii="標楷體" w:eastAsia="標楷體" w:hAnsi="標楷體" w:hint="eastAsia"/>
          <w:sz w:val="28"/>
          <w:szCs w:val="28"/>
        </w:rPr>
        <w:lastRenderedPageBreak/>
        <w:t>（八</w:t>
      </w:r>
      <w:r w:rsidR="000562F5" w:rsidRPr="000562F5">
        <w:rPr>
          <w:rFonts w:ascii="標楷體" w:eastAsia="標楷體" w:hAnsi="標楷體" w:hint="eastAsia"/>
          <w:sz w:val="28"/>
          <w:szCs w:val="28"/>
        </w:rPr>
        <w:t>）卓蘭詹式繼述堂</w:t>
      </w:r>
    </w:p>
    <w:p w:rsidR="000562F5" w:rsidRPr="000562F5" w:rsidRDefault="000562F5" w:rsidP="000562F5">
      <w:pPr>
        <w:widowControl/>
        <w:snapToGrid w:val="0"/>
        <w:spacing w:line="500" w:lineRule="exact"/>
        <w:ind w:leftChars="350" w:left="840" w:firstLineChars="200" w:firstLine="612"/>
        <w:jc w:val="both"/>
        <w:rPr>
          <w:rFonts w:ascii="標楷體" w:eastAsia="標楷體" w:hAnsi="標楷體"/>
          <w:spacing w:val="13"/>
          <w:sz w:val="28"/>
          <w:szCs w:val="28"/>
          <w:shd w:val="clear" w:color="auto" w:fill="FFFFFF"/>
        </w:rPr>
      </w:pPr>
      <w:r w:rsidRPr="000562F5">
        <w:rPr>
          <w:rFonts w:ascii="標楷體" w:eastAsia="標楷體" w:hAnsi="標楷體"/>
          <w:spacing w:val="13"/>
          <w:sz w:val="28"/>
          <w:szCs w:val="28"/>
          <w:shd w:val="clear" w:color="auto" w:fill="FFFFFF"/>
        </w:rPr>
        <w:t>該建築融合日治時期日式建築及傳統建築作法與建築藝術，並見證卓蘭地區客家族群墾拓歷史，具歷史文化價值。</w:t>
      </w:r>
    </w:p>
    <w:p w:rsidR="000562F5" w:rsidRPr="000562F5" w:rsidRDefault="000562F5" w:rsidP="000562F5">
      <w:pPr>
        <w:widowControl/>
        <w:shd w:val="clear" w:color="auto" w:fill="FFFFFF"/>
        <w:snapToGrid w:val="0"/>
        <w:spacing w:line="500" w:lineRule="exact"/>
        <w:ind w:leftChars="350" w:left="840" w:firstLineChars="200" w:firstLine="612"/>
        <w:jc w:val="both"/>
        <w:rPr>
          <w:rFonts w:ascii="標楷體" w:eastAsia="標楷體" w:hAnsi="標楷體"/>
          <w:sz w:val="28"/>
          <w:szCs w:val="28"/>
        </w:rPr>
      </w:pPr>
      <w:r w:rsidRPr="000562F5">
        <w:rPr>
          <w:rFonts w:ascii="標楷體" w:eastAsia="標楷體" w:hAnsi="標楷體" w:cs="新細明體"/>
          <w:spacing w:val="13"/>
          <w:kern w:val="0"/>
          <w:sz w:val="28"/>
          <w:szCs w:val="28"/>
        </w:rPr>
        <w:t>祠堂採合院式建築，正廳偏中式，兩側橫屋偏日式</w:t>
      </w:r>
      <w:r w:rsidRPr="000562F5">
        <w:rPr>
          <w:rFonts w:ascii="標楷體" w:eastAsia="標楷體" w:hAnsi="標楷體" w:cs="新細明體" w:hint="eastAsia"/>
          <w:spacing w:val="13"/>
          <w:kern w:val="0"/>
          <w:sz w:val="28"/>
          <w:szCs w:val="28"/>
        </w:rPr>
        <w:t>，以磚牆、木材做為建築材料，</w:t>
      </w:r>
      <w:r w:rsidRPr="000562F5">
        <w:rPr>
          <w:rFonts w:ascii="標楷體" w:eastAsia="標楷體" w:hAnsi="標楷體"/>
          <w:spacing w:val="13"/>
          <w:sz w:val="28"/>
          <w:szCs w:val="28"/>
          <w:shd w:val="clear" w:color="auto" w:fill="FFFFFF"/>
        </w:rPr>
        <w:t>部分屋架、神龕、柱梁及柱礎為清朝時期舊構材，部分洗石子裝法及柱樑附之螺栓、螞蝗釘等結構補強五金為日治時期之防震構法，1984年重繪正廳大梁及部分彩繪，1985年重鋪地坪，1998年將兩側廂房以鋼板固定並重鋪屋面。室內特徵：歷次彩繪匠師均落款於室內屋樑，歷代重修之石碑、官紳贈匾保存良好，見證歷史建築。</w:t>
      </w:r>
    </w:p>
    <w:p w:rsidR="000562F5" w:rsidRPr="000562F5" w:rsidRDefault="00BC7233" w:rsidP="000562F5">
      <w:pPr>
        <w:widowControl/>
        <w:snapToGrid w:val="0"/>
        <w:spacing w:line="500" w:lineRule="exact"/>
        <w:jc w:val="both"/>
        <w:rPr>
          <w:rFonts w:ascii="標楷體" w:eastAsia="標楷體" w:hAnsi="標楷體"/>
          <w:sz w:val="28"/>
          <w:szCs w:val="28"/>
        </w:rPr>
      </w:pPr>
      <w:r>
        <w:rPr>
          <w:rFonts w:ascii="標楷體" w:eastAsia="標楷體" w:hAnsi="標楷體" w:hint="eastAsia"/>
          <w:sz w:val="28"/>
          <w:szCs w:val="28"/>
        </w:rPr>
        <w:t>（九</w:t>
      </w:r>
      <w:r w:rsidR="000562F5" w:rsidRPr="000562F5">
        <w:rPr>
          <w:rFonts w:ascii="標楷體" w:eastAsia="標楷體" w:hAnsi="標楷體"/>
          <w:sz w:val="28"/>
          <w:szCs w:val="28"/>
        </w:rPr>
        <w:t>）</w:t>
      </w:r>
      <w:r w:rsidR="000562F5" w:rsidRPr="000562F5">
        <w:rPr>
          <w:rFonts w:ascii="標楷體" w:eastAsia="標楷體" w:hAnsi="標楷體" w:hint="eastAsia"/>
          <w:sz w:val="28"/>
          <w:szCs w:val="28"/>
        </w:rPr>
        <w:t>昭忠廟（軍民廟</w:t>
      </w:r>
      <w:r w:rsidR="000562F5" w:rsidRPr="000562F5">
        <w:rPr>
          <w:rFonts w:ascii="標楷體" w:eastAsia="標楷體" w:hAnsi="標楷體"/>
          <w:sz w:val="28"/>
          <w:szCs w:val="28"/>
        </w:rPr>
        <w:t>）</w:t>
      </w:r>
    </w:p>
    <w:p w:rsidR="000562F5" w:rsidRPr="000562F5" w:rsidRDefault="000562F5" w:rsidP="000562F5">
      <w:pPr>
        <w:widowControl/>
        <w:snapToGrid w:val="0"/>
        <w:spacing w:line="500" w:lineRule="exact"/>
        <w:ind w:leftChars="350" w:left="840" w:firstLineChars="200" w:firstLine="612"/>
        <w:jc w:val="both"/>
        <w:rPr>
          <w:rFonts w:ascii="標楷體" w:eastAsia="標楷體" w:hAnsi="標楷體"/>
          <w:sz w:val="28"/>
          <w:szCs w:val="28"/>
        </w:rPr>
      </w:pPr>
      <w:r w:rsidRPr="000562F5">
        <w:rPr>
          <w:rFonts w:ascii="標楷體" w:eastAsia="標楷體" w:hAnsi="標楷體"/>
          <w:spacing w:val="13"/>
          <w:sz w:val="28"/>
          <w:szCs w:val="28"/>
          <w:shd w:val="clear" w:color="auto" w:fill="FFFFFF"/>
        </w:rPr>
        <w:t>軍民廟位於卓蘭市區東面湖南山麓，是一處與旦年撫番拓墾有關的古蹟，主要是為了紀念湘軍因保衛鄉里而犧牲，當時清光緒十年（西元1884年），泰雅族與湘軍正值搶奪卓蘭此地之戰，直到清光緒十三年（西元1887年）才平定此地，而在民國四十六年整地時意外發現當時此戰所遺留下來的湘軍骨骸及墓碑，才在民國四十八年建軍民廟，其廟宇後方立了三十五塊石碑，並主祀劉少斌將軍神像，以供後人憑弔懷念當時戰況之慘烈。</w:t>
      </w:r>
    </w:p>
    <w:p w:rsidR="000562F5" w:rsidRPr="000562F5" w:rsidRDefault="000562F5" w:rsidP="000562F5">
      <w:pPr>
        <w:widowControl/>
        <w:snapToGrid w:val="0"/>
        <w:spacing w:line="500" w:lineRule="exact"/>
        <w:rPr>
          <w:rFonts w:ascii="標楷體" w:eastAsia="標楷體" w:hAnsi="標楷體"/>
          <w:sz w:val="28"/>
          <w:szCs w:val="28"/>
        </w:rPr>
      </w:pPr>
      <w:r w:rsidRPr="000562F5">
        <w:rPr>
          <w:rFonts w:ascii="標楷體" w:eastAsia="標楷體" w:hAnsi="標楷體" w:hint="eastAsia"/>
          <w:sz w:val="28"/>
          <w:szCs w:val="28"/>
        </w:rPr>
        <w:t>三、卓蘭鎮觀光藝文活動（實際活動內容以各年度主辦單位公布為主）</w:t>
      </w:r>
    </w:p>
    <w:p w:rsidR="000562F5" w:rsidRPr="000562F5" w:rsidRDefault="00BC7233" w:rsidP="000562F5">
      <w:pPr>
        <w:widowControl/>
        <w:snapToGrid w:val="0"/>
        <w:spacing w:line="500" w:lineRule="exact"/>
        <w:jc w:val="both"/>
        <w:rPr>
          <w:rFonts w:ascii="標楷體" w:eastAsia="標楷體" w:hAnsi="標楷體"/>
          <w:sz w:val="28"/>
          <w:szCs w:val="28"/>
        </w:rPr>
      </w:pPr>
      <w:r>
        <w:rPr>
          <w:rFonts w:ascii="標楷體" w:eastAsia="標楷體" w:hAnsi="標楷體" w:hint="eastAsia"/>
          <w:sz w:val="28"/>
          <w:szCs w:val="28"/>
        </w:rPr>
        <w:t>（一</w:t>
      </w:r>
      <w:r w:rsidR="000562F5" w:rsidRPr="000562F5">
        <w:rPr>
          <w:rFonts w:ascii="標楷體" w:eastAsia="標楷體" w:hAnsi="標楷體" w:hint="eastAsia"/>
          <w:sz w:val="28"/>
          <w:szCs w:val="28"/>
        </w:rPr>
        <w:t>）客家桐花祭</w:t>
      </w:r>
    </w:p>
    <w:p w:rsidR="000562F5" w:rsidRPr="000562F5" w:rsidRDefault="000562F5" w:rsidP="000562F5">
      <w:pPr>
        <w:widowControl/>
        <w:snapToGrid w:val="0"/>
        <w:spacing w:line="500" w:lineRule="exact"/>
        <w:ind w:leftChars="350" w:left="840" w:firstLineChars="200" w:firstLine="560"/>
        <w:jc w:val="both"/>
        <w:rPr>
          <w:rFonts w:ascii="標楷體" w:eastAsia="標楷體" w:hAnsi="標楷體"/>
          <w:sz w:val="28"/>
          <w:szCs w:val="28"/>
        </w:rPr>
      </w:pPr>
      <w:r w:rsidRPr="000562F5">
        <w:rPr>
          <w:rFonts w:ascii="標楷體" w:eastAsia="標楷體" w:hAnsi="標楷體" w:hint="eastAsia"/>
          <w:sz w:val="28"/>
          <w:szCs w:val="28"/>
        </w:rPr>
        <w:t>自民國93年起，由卓蘭鎮公所於每年約4-5月份舉辦，規劃一系列的DIY、桐花林巡禮、在地文化之旅、以及客家文化系列活動，更於2012年獲選為客庄十二大節慶之一，非常值得一看。</w:t>
      </w:r>
    </w:p>
    <w:p w:rsidR="000562F5" w:rsidRPr="000562F5" w:rsidRDefault="00BC7233" w:rsidP="000562F5">
      <w:pPr>
        <w:widowControl/>
        <w:snapToGrid w:val="0"/>
        <w:spacing w:line="500" w:lineRule="exact"/>
        <w:jc w:val="both"/>
        <w:rPr>
          <w:rFonts w:ascii="標楷體" w:eastAsia="標楷體" w:hAnsi="標楷體"/>
          <w:sz w:val="28"/>
          <w:szCs w:val="28"/>
        </w:rPr>
      </w:pPr>
      <w:r>
        <w:rPr>
          <w:rFonts w:ascii="標楷體" w:eastAsia="標楷體" w:hAnsi="標楷體" w:hint="eastAsia"/>
          <w:sz w:val="28"/>
          <w:szCs w:val="28"/>
        </w:rPr>
        <w:t>（二</w:t>
      </w:r>
      <w:r w:rsidR="000562F5" w:rsidRPr="000562F5">
        <w:rPr>
          <w:rFonts w:ascii="標楷體" w:eastAsia="標楷體" w:hAnsi="標楷體" w:hint="eastAsia"/>
          <w:sz w:val="28"/>
          <w:szCs w:val="28"/>
        </w:rPr>
        <w:t>）元宵節系列活動</w:t>
      </w:r>
    </w:p>
    <w:p w:rsidR="000562F5" w:rsidRPr="000562F5" w:rsidRDefault="000562F5" w:rsidP="000562F5">
      <w:pPr>
        <w:widowControl/>
        <w:snapToGrid w:val="0"/>
        <w:spacing w:line="500" w:lineRule="exact"/>
        <w:ind w:leftChars="350" w:left="840" w:firstLineChars="200" w:firstLine="560"/>
        <w:jc w:val="both"/>
        <w:rPr>
          <w:rFonts w:ascii="標楷體" w:eastAsia="標楷體" w:hAnsi="標楷體"/>
          <w:sz w:val="28"/>
          <w:szCs w:val="28"/>
        </w:rPr>
      </w:pPr>
      <w:r w:rsidRPr="000562F5">
        <w:rPr>
          <w:rFonts w:ascii="標楷體" w:eastAsia="標楷體" w:hAnsi="標楷體" w:hint="eastAsia"/>
          <w:sz w:val="28"/>
          <w:szCs w:val="28"/>
        </w:rPr>
        <w:t>由卓蘭鎮公所與卓蘭峩崙廟共同舉辦熱鬧的元宵節系列節慶活動，有各項遶境踩街、表演、體驗DIY等活動，為卓蘭鎮的盛會之一，熱鬧非凡。</w:t>
      </w:r>
    </w:p>
    <w:p w:rsidR="000562F5" w:rsidRPr="000562F5" w:rsidRDefault="00BC7233" w:rsidP="000562F5">
      <w:pPr>
        <w:widowControl/>
        <w:snapToGrid w:val="0"/>
        <w:spacing w:line="500" w:lineRule="exact"/>
        <w:jc w:val="both"/>
        <w:rPr>
          <w:rFonts w:ascii="標楷體" w:eastAsia="標楷體" w:hAnsi="標楷體"/>
          <w:sz w:val="28"/>
          <w:szCs w:val="28"/>
        </w:rPr>
      </w:pPr>
      <w:r>
        <w:rPr>
          <w:rFonts w:ascii="標楷體" w:eastAsia="標楷體" w:hAnsi="標楷體" w:hint="eastAsia"/>
          <w:sz w:val="28"/>
          <w:szCs w:val="28"/>
        </w:rPr>
        <w:t>（三</w:t>
      </w:r>
      <w:r w:rsidR="000562F5" w:rsidRPr="000562F5">
        <w:rPr>
          <w:rFonts w:ascii="標楷體" w:eastAsia="標楷體" w:hAnsi="標楷體" w:hint="eastAsia"/>
          <w:sz w:val="28"/>
          <w:szCs w:val="28"/>
        </w:rPr>
        <w:t>）峩崙廟十六遊庄遶境</w:t>
      </w:r>
    </w:p>
    <w:p w:rsidR="000562F5" w:rsidRPr="000562F5" w:rsidRDefault="000562F5" w:rsidP="000562F5">
      <w:pPr>
        <w:widowControl/>
        <w:snapToGrid w:val="0"/>
        <w:spacing w:line="500" w:lineRule="exact"/>
        <w:ind w:leftChars="350" w:left="840" w:firstLineChars="200" w:firstLine="560"/>
        <w:jc w:val="both"/>
        <w:rPr>
          <w:rFonts w:ascii="標楷體" w:eastAsia="標楷體" w:hAnsi="標楷體"/>
          <w:sz w:val="28"/>
          <w:szCs w:val="28"/>
        </w:rPr>
      </w:pPr>
      <w:r w:rsidRPr="000562F5">
        <w:rPr>
          <w:rFonts w:ascii="標楷體" w:eastAsia="標楷體" w:hAnsi="標楷體" w:hint="eastAsia"/>
          <w:sz w:val="28"/>
          <w:szCs w:val="28"/>
        </w:rPr>
        <w:lastRenderedPageBreak/>
        <w:t>由卓蘭峩崙廟舉辦，為一年一度的在地文化活動，在交通工具普遍的今日，「十六遊庄」仍保存並延續了自拓墾時期至今的獨特文化景觀，舉辦時間約為正月十六日左右，包含洗大轎、遶境遊庄、入廟、回鑾等儀式。</w:t>
      </w:r>
    </w:p>
    <w:p w:rsidR="000562F5" w:rsidRPr="000562F5" w:rsidRDefault="00BC7233" w:rsidP="000562F5">
      <w:pPr>
        <w:widowControl/>
        <w:snapToGrid w:val="0"/>
        <w:spacing w:line="500" w:lineRule="exact"/>
        <w:jc w:val="both"/>
        <w:rPr>
          <w:rFonts w:ascii="標楷體" w:eastAsia="標楷體" w:hAnsi="標楷體"/>
          <w:sz w:val="28"/>
          <w:szCs w:val="28"/>
        </w:rPr>
      </w:pPr>
      <w:r>
        <w:rPr>
          <w:rFonts w:ascii="標楷體" w:eastAsia="標楷體" w:hAnsi="標楷體" w:hint="eastAsia"/>
          <w:sz w:val="28"/>
          <w:szCs w:val="28"/>
        </w:rPr>
        <w:t>（四</w:t>
      </w:r>
      <w:r w:rsidR="000562F5" w:rsidRPr="000562F5">
        <w:rPr>
          <w:rFonts w:ascii="標楷體" w:eastAsia="標楷體" w:hAnsi="標楷體" w:hint="eastAsia"/>
          <w:sz w:val="28"/>
          <w:szCs w:val="28"/>
        </w:rPr>
        <w:t>）客家天穿日</w:t>
      </w:r>
    </w:p>
    <w:p w:rsidR="000562F5" w:rsidRPr="000562F5" w:rsidRDefault="000562F5" w:rsidP="000562F5">
      <w:pPr>
        <w:widowControl/>
        <w:snapToGrid w:val="0"/>
        <w:spacing w:line="500" w:lineRule="exact"/>
        <w:ind w:leftChars="350" w:left="840" w:firstLineChars="200" w:firstLine="560"/>
        <w:jc w:val="both"/>
        <w:rPr>
          <w:rFonts w:ascii="標楷體" w:eastAsia="標楷體" w:hAnsi="標楷體"/>
          <w:sz w:val="28"/>
          <w:szCs w:val="28"/>
        </w:rPr>
      </w:pPr>
      <w:r w:rsidRPr="000562F5">
        <w:rPr>
          <w:rFonts w:ascii="標楷體" w:eastAsia="標楷體" w:hAnsi="標楷體" w:hint="eastAsia"/>
          <w:sz w:val="28"/>
          <w:szCs w:val="28"/>
        </w:rPr>
        <w:t>為客家族群特有的習俗活動，舊時相傳水火二神相爭，將天撞破一個大洞，女媧為免去人間之苦，煉石補天，人們感念女媧的幫助，於是在這天舉行各項慶典活動，稱為「天穿日」。客家人會在天穿日以甜粄祭祀，有助女媧補天之意，亦會以田粄揉成小圓球狀，油炸成「油鎚子」或「油堆子」，插上針線後拿來祭拜，稱為「補天穿」，具有相當獨特的民俗意涵。</w:t>
      </w:r>
    </w:p>
    <w:p w:rsidR="000562F5" w:rsidRPr="000562F5" w:rsidRDefault="000562F5" w:rsidP="000562F5">
      <w:pPr>
        <w:widowControl/>
        <w:snapToGrid w:val="0"/>
        <w:spacing w:line="500" w:lineRule="exact"/>
        <w:jc w:val="both"/>
        <w:rPr>
          <w:rFonts w:ascii="標楷體" w:eastAsia="標楷體" w:hAnsi="標楷體"/>
          <w:sz w:val="28"/>
          <w:szCs w:val="28"/>
        </w:rPr>
      </w:pPr>
      <w:r w:rsidRPr="000562F5">
        <w:rPr>
          <w:rFonts w:ascii="標楷體" w:eastAsia="標楷體" w:hAnsi="標楷體" w:hint="eastAsia"/>
          <w:sz w:val="28"/>
          <w:szCs w:val="28"/>
        </w:rPr>
        <w:t>（</w:t>
      </w:r>
      <w:r w:rsidR="00BC7233">
        <w:rPr>
          <w:rFonts w:ascii="標楷體" w:eastAsia="標楷體" w:hAnsi="標楷體" w:hint="eastAsia"/>
          <w:sz w:val="28"/>
          <w:szCs w:val="28"/>
        </w:rPr>
        <w:t>五</w:t>
      </w:r>
      <w:r w:rsidRPr="000562F5">
        <w:rPr>
          <w:rFonts w:ascii="標楷體" w:eastAsia="標楷體" w:hAnsi="標楷體" w:hint="eastAsia"/>
          <w:sz w:val="28"/>
          <w:szCs w:val="28"/>
        </w:rPr>
        <w:t>）收冬戲</w:t>
      </w:r>
    </w:p>
    <w:p w:rsidR="00ED3AB3" w:rsidRPr="000562F5" w:rsidRDefault="000562F5" w:rsidP="00BC7233">
      <w:pPr>
        <w:autoSpaceDE w:val="0"/>
        <w:autoSpaceDN w:val="0"/>
        <w:adjustRightInd w:val="0"/>
        <w:snapToGrid w:val="0"/>
        <w:spacing w:afterLines="50" w:line="520" w:lineRule="exact"/>
        <w:ind w:leftChars="350" w:left="840" w:firstLineChars="200" w:firstLine="560"/>
        <w:rPr>
          <w:rFonts w:ascii="標楷體" w:eastAsia="標楷體" w:hAnsi="標楷體"/>
          <w:sz w:val="28"/>
          <w:szCs w:val="28"/>
        </w:rPr>
      </w:pPr>
      <w:r w:rsidRPr="000562F5">
        <w:rPr>
          <w:rFonts w:ascii="標楷體" w:eastAsia="標楷體" w:hAnsi="標楷體" w:hint="eastAsia"/>
          <w:sz w:val="28"/>
          <w:szCs w:val="28"/>
        </w:rPr>
        <w:t>每逢秋收冬藏時節，收冬戲即為客家族群的年度大事，客家農民為報答眾神庇佑，準備各式祭品，邀請野台戲團在廟前演出，以表敬神謝天之意。這樣的傳統代代傳承，數十年如一日，更獲客委會列為客庄十二大節慶之一，並年年舉辦，成為客家重大節慶祭典中不可或缺的一部分。另有「還天神」的習俗，於每年冬至前則吉日盛大祭祀以報答神恩，並演戲酬神。至今收冬戲仍年年在峩崙廟的廟埕熱鬧上演，要將客家鄉親歲末酬神、祈福、敬天謝神的心意長久延續下去。</w:t>
      </w:r>
    </w:p>
    <w:p w:rsidR="00ED3AB3" w:rsidRPr="00ED3AB3" w:rsidRDefault="00ED3AB3" w:rsidP="00ED3AB3">
      <w:pPr>
        <w:autoSpaceDE w:val="0"/>
        <w:autoSpaceDN w:val="0"/>
        <w:adjustRightInd w:val="0"/>
        <w:snapToGrid w:val="0"/>
        <w:spacing w:line="520" w:lineRule="exact"/>
        <w:ind w:left="320" w:hangingChars="100" w:hanging="320"/>
        <w:jc w:val="both"/>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本觀光資源及項目僅提供參賽者拍攝參考，各景點</w:t>
      </w:r>
      <w:r w:rsidR="00993AAE">
        <w:rPr>
          <w:rFonts w:ascii="標楷體" w:eastAsia="標楷體" w:hAnsi="標楷體" w:hint="eastAsia"/>
          <w:sz w:val="32"/>
          <w:szCs w:val="32"/>
        </w:rPr>
        <w:t>、水果產季、花期</w:t>
      </w:r>
      <w:r>
        <w:rPr>
          <w:rFonts w:ascii="標楷體" w:eastAsia="標楷體" w:hAnsi="標楷體" w:hint="eastAsia"/>
          <w:sz w:val="32"/>
          <w:szCs w:val="32"/>
        </w:rPr>
        <w:t>及節慶實際開放時間</w:t>
      </w:r>
      <w:r w:rsidR="00993AAE">
        <w:rPr>
          <w:rFonts w:ascii="標楷體" w:eastAsia="標楷體" w:hAnsi="標楷體" w:hint="eastAsia"/>
          <w:sz w:val="32"/>
          <w:szCs w:val="32"/>
        </w:rPr>
        <w:t>等均</w:t>
      </w:r>
      <w:r>
        <w:rPr>
          <w:rFonts w:ascii="標楷體" w:eastAsia="標楷體" w:hAnsi="標楷體" w:hint="eastAsia"/>
          <w:sz w:val="32"/>
          <w:szCs w:val="32"/>
        </w:rPr>
        <w:t>依各景點單位頒定之公告</w:t>
      </w:r>
      <w:r w:rsidR="00993AAE">
        <w:rPr>
          <w:rFonts w:ascii="標楷體" w:eastAsia="標楷體" w:hAnsi="標楷體" w:hint="eastAsia"/>
          <w:sz w:val="32"/>
          <w:szCs w:val="32"/>
        </w:rPr>
        <w:t>或各果園開放</w:t>
      </w:r>
      <w:r>
        <w:rPr>
          <w:rFonts w:ascii="標楷體" w:eastAsia="標楷體" w:hAnsi="標楷體" w:hint="eastAsia"/>
          <w:sz w:val="32"/>
          <w:szCs w:val="32"/>
        </w:rPr>
        <w:t>為準，參賽者之拍攝題材</w:t>
      </w:r>
      <w:r w:rsidRPr="00ED3AB3">
        <w:rPr>
          <w:rFonts w:ascii="標楷體" w:eastAsia="標楷體" w:hAnsi="標楷體" w:hint="eastAsia"/>
          <w:b/>
          <w:sz w:val="32"/>
          <w:szCs w:val="32"/>
          <w:shd w:val="pct15" w:color="auto" w:fill="FFFFFF"/>
        </w:rPr>
        <w:t>不限於</w:t>
      </w:r>
      <w:r w:rsidR="0092466A">
        <w:rPr>
          <w:rFonts w:ascii="標楷體" w:eastAsia="標楷體" w:hAnsi="標楷體" w:hint="eastAsia"/>
          <w:sz w:val="32"/>
          <w:szCs w:val="32"/>
        </w:rPr>
        <w:t>本表列景點，可</w:t>
      </w:r>
      <w:r>
        <w:rPr>
          <w:rFonts w:ascii="標楷體" w:eastAsia="標楷體" w:hAnsi="標楷體" w:hint="eastAsia"/>
          <w:sz w:val="32"/>
          <w:szCs w:val="32"/>
        </w:rPr>
        <w:t>多加自由發揮。</w:t>
      </w:r>
    </w:p>
    <w:sectPr w:rsidR="00ED3AB3" w:rsidRPr="00ED3AB3" w:rsidSect="00ED3AB3">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66A" w:rsidRDefault="0092466A" w:rsidP="0092466A">
      <w:r>
        <w:separator/>
      </w:r>
    </w:p>
  </w:endnote>
  <w:endnote w:type="continuationSeparator" w:id="0">
    <w:p w:rsidR="0092466A" w:rsidRDefault="0092466A" w:rsidP="0092466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66A" w:rsidRDefault="0092466A" w:rsidP="0092466A">
      <w:r>
        <w:separator/>
      </w:r>
    </w:p>
  </w:footnote>
  <w:footnote w:type="continuationSeparator" w:id="0">
    <w:p w:rsidR="0092466A" w:rsidRDefault="0092466A" w:rsidP="009246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8E34"/>
      </v:shape>
    </w:pict>
  </w:numPicBullet>
  <w:abstractNum w:abstractNumId="0">
    <w:nsid w:val="0AB15EE2"/>
    <w:multiLevelType w:val="hybridMultilevel"/>
    <w:tmpl w:val="83189F62"/>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nsid w:val="1489777B"/>
    <w:multiLevelType w:val="hybridMultilevel"/>
    <w:tmpl w:val="1600871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20B5015E"/>
    <w:multiLevelType w:val="hybridMultilevel"/>
    <w:tmpl w:val="5E98778C"/>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346D669C"/>
    <w:multiLevelType w:val="hybridMultilevel"/>
    <w:tmpl w:val="9B44EA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456E5881"/>
    <w:multiLevelType w:val="hybridMultilevel"/>
    <w:tmpl w:val="25405F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484002B1"/>
    <w:multiLevelType w:val="hybridMultilevel"/>
    <w:tmpl w:val="932C855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53EB27FC"/>
    <w:multiLevelType w:val="hybridMultilevel"/>
    <w:tmpl w:val="E37CCCF4"/>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604C08B8"/>
    <w:multiLevelType w:val="hybridMultilevel"/>
    <w:tmpl w:val="4CBE946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65E8375C"/>
    <w:multiLevelType w:val="hybridMultilevel"/>
    <w:tmpl w:val="EAC8B3B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71330FFA"/>
    <w:multiLevelType w:val="hybridMultilevel"/>
    <w:tmpl w:val="53AC53AC"/>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0">
    <w:nsid w:val="74507B49"/>
    <w:multiLevelType w:val="hybridMultilevel"/>
    <w:tmpl w:val="BAA4B85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74C62B97"/>
    <w:multiLevelType w:val="hybridMultilevel"/>
    <w:tmpl w:val="357C5D3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7E2B03F4"/>
    <w:multiLevelType w:val="hybridMultilevel"/>
    <w:tmpl w:val="AF5043D8"/>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10"/>
  </w:num>
  <w:num w:numId="8">
    <w:abstractNumId w:val="4"/>
  </w:num>
  <w:num w:numId="9">
    <w:abstractNumId w:val="11"/>
  </w:num>
  <w:num w:numId="10">
    <w:abstractNumId w:val="5"/>
  </w:num>
  <w:num w:numId="11">
    <w:abstractNumId w:val="8"/>
  </w:num>
  <w:num w:numId="12">
    <w:abstractNumId w:val="1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D3AB3"/>
    <w:rsid w:val="00020220"/>
    <w:rsid w:val="000562F5"/>
    <w:rsid w:val="002C19CB"/>
    <w:rsid w:val="008B10C1"/>
    <w:rsid w:val="0092466A"/>
    <w:rsid w:val="00993AAE"/>
    <w:rsid w:val="00BC7233"/>
    <w:rsid w:val="00ED3AB3"/>
    <w:rsid w:val="00EF6A05"/>
    <w:rsid w:val="00F923C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AB3"/>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AB3"/>
    <w:pPr>
      <w:ind w:leftChars="200" w:left="480"/>
    </w:pPr>
  </w:style>
  <w:style w:type="paragraph" w:styleId="Web">
    <w:name w:val="Normal (Web)"/>
    <w:basedOn w:val="a"/>
    <w:uiPriority w:val="99"/>
    <w:unhideWhenUsed/>
    <w:rsid w:val="00ED3AB3"/>
    <w:pPr>
      <w:widowControl/>
      <w:spacing w:before="100" w:beforeAutospacing="1" w:after="100" w:afterAutospacing="1"/>
    </w:pPr>
    <w:rPr>
      <w:rFonts w:ascii="新細明體" w:hAnsi="新細明體" w:cs="新細明體"/>
      <w:kern w:val="0"/>
      <w:szCs w:val="24"/>
    </w:rPr>
  </w:style>
  <w:style w:type="paragraph" w:styleId="a4">
    <w:name w:val="Balloon Text"/>
    <w:basedOn w:val="a"/>
    <w:link w:val="a5"/>
    <w:uiPriority w:val="99"/>
    <w:semiHidden/>
    <w:unhideWhenUsed/>
    <w:rsid w:val="00ED3AB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ED3AB3"/>
    <w:rPr>
      <w:rFonts w:asciiTheme="majorHAnsi" w:eastAsiaTheme="majorEastAsia" w:hAnsiTheme="majorHAnsi" w:cstheme="majorBidi"/>
      <w:sz w:val="18"/>
      <w:szCs w:val="18"/>
    </w:rPr>
  </w:style>
  <w:style w:type="paragraph" w:styleId="a6">
    <w:name w:val="header"/>
    <w:basedOn w:val="a"/>
    <w:link w:val="a7"/>
    <w:uiPriority w:val="99"/>
    <w:semiHidden/>
    <w:unhideWhenUsed/>
    <w:rsid w:val="0092466A"/>
    <w:pPr>
      <w:tabs>
        <w:tab w:val="center" w:pos="4153"/>
        <w:tab w:val="right" w:pos="8306"/>
      </w:tabs>
      <w:snapToGrid w:val="0"/>
    </w:pPr>
    <w:rPr>
      <w:sz w:val="20"/>
      <w:szCs w:val="20"/>
    </w:rPr>
  </w:style>
  <w:style w:type="character" w:customStyle="1" w:styleId="a7">
    <w:name w:val="頁首 字元"/>
    <w:basedOn w:val="a0"/>
    <w:link w:val="a6"/>
    <w:uiPriority w:val="99"/>
    <w:semiHidden/>
    <w:rsid w:val="0092466A"/>
    <w:rPr>
      <w:rFonts w:ascii="Calibri" w:eastAsia="新細明體" w:hAnsi="Calibri" w:cs="Times New Roman"/>
      <w:sz w:val="20"/>
      <w:szCs w:val="20"/>
    </w:rPr>
  </w:style>
  <w:style w:type="paragraph" w:styleId="a8">
    <w:name w:val="footer"/>
    <w:basedOn w:val="a"/>
    <w:link w:val="a9"/>
    <w:uiPriority w:val="99"/>
    <w:semiHidden/>
    <w:unhideWhenUsed/>
    <w:rsid w:val="0092466A"/>
    <w:pPr>
      <w:tabs>
        <w:tab w:val="center" w:pos="4153"/>
        <w:tab w:val="right" w:pos="8306"/>
      </w:tabs>
      <w:snapToGrid w:val="0"/>
    </w:pPr>
    <w:rPr>
      <w:sz w:val="20"/>
      <w:szCs w:val="20"/>
    </w:rPr>
  </w:style>
  <w:style w:type="character" w:customStyle="1" w:styleId="a9">
    <w:name w:val="頁尾 字元"/>
    <w:basedOn w:val="a0"/>
    <w:link w:val="a8"/>
    <w:uiPriority w:val="99"/>
    <w:semiHidden/>
    <w:rsid w:val="0092466A"/>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548</Words>
  <Characters>3129</Characters>
  <Application>Microsoft Office Word</Application>
  <DocSecurity>0</DocSecurity>
  <Lines>26</Lines>
  <Paragraphs>7</Paragraphs>
  <ScaleCrop>false</ScaleCrop>
  <Company>HOME</Company>
  <LinksUpToDate>false</LinksUpToDate>
  <CharactersWithSpaces>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2017-12-22T05:28:00Z</dcterms:created>
  <dcterms:modified xsi:type="dcterms:W3CDTF">2017-12-29T05:27:00Z</dcterms:modified>
</cp:coreProperties>
</file>